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5CDBFC" w14:textId="77777777" w:rsidR="005B7862" w:rsidRDefault="005B7862">
      <w:pPr>
        <w:spacing w:line="240" w:lineRule="auto"/>
        <w:ind w:left="600"/>
        <w:jc w:val="center"/>
        <w:rPr>
          <w:shd w:val="clear" w:color="auto" w:fill="FFFFFF"/>
        </w:rPr>
      </w:pPr>
    </w:p>
    <w:p w14:paraId="5C703CCB" w14:textId="77777777" w:rsidR="005B7862" w:rsidRDefault="005B7862">
      <w:pPr>
        <w:spacing w:line="240" w:lineRule="auto"/>
        <w:ind w:left="600"/>
        <w:jc w:val="center"/>
        <w:rPr>
          <w:shd w:val="clear" w:color="auto" w:fill="FFFFFF"/>
        </w:rPr>
      </w:pPr>
    </w:p>
    <w:p w14:paraId="58D92750" w14:textId="77777777" w:rsidR="005B7862" w:rsidRDefault="005B7862">
      <w:pPr>
        <w:spacing w:line="240" w:lineRule="auto"/>
        <w:ind w:left="600"/>
        <w:jc w:val="center"/>
        <w:rPr>
          <w:shd w:val="clear" w:color="auto" w:fill="FFFFFF"/>
        </w:rPr>
      </w:pPr>
    </w:p>
    <w:p w14:paraId="1DC613A9" w14:textId="77777777" w:rsidR="005B7862" w:rsidRDefault="005B7862">
      <w:pPr>
        <w:spacing w:line="240" w:lineRule="auto"/>
        <w:ind w:left="600"/>
        <w:jc w:val="center"/>
        <w:rPr>
          <w:shd w:val="clear" w:color="auto" w:fill="FFFFFF"/>
        </w:rPr>
      </w:pPr>
    </w:p>
    <w:p w14:paraId="52ED0DF0" w14:textId="77777777" w:rsidR="005B7862" w:rsidRDefault="005B7862">
      <w:pPr>
        <w:spacing w:line="240" w:lineRule="auto"/>
        <w:ind w:left="600"/>
        <w:jc w:val="center"/>
        <w:rPr>
          <w:shd w:val="clear" w:color="auto" w:fill="FFFFFF"/>
        </w:rPr>
      </w:pPr>
    </w:p>
    <w:p w14:paraId="6B3C9E54" w14:textId="77777777" w:rsidR="005B7862" w:rsidRDefault="005B7862">
      <w:pPr>
        <w:spacing w:line="240" w:lineRule="auto"/>
        <w:ind w:left="600"/>
        <w:jc w:val="center"/>
        <w:rPr>
          <w:shd w:val="clear" w:color="auto" w:fill="FFFFFF"/>
        </w:rPr>
      </w:pPr>
    </w:p>
    <w:p w14:paraId="0F92FD2C" w14:textId="77777777" w:rsidR="005B7862" w:rsidRDefault="005B7862">
      <w:pPr>
        <w:spacing w:line="240" w:lineRule="auto"/>
        <w:ind w:left="600"/>
        <w:jc w:val="center"/>
        <w:rPr>
          <w:shd w:val="clear" w:color="auto" w:fill="FFFFFF"/>
        </w:rPr>
      </w:pPr>
    </w:p>
    <w:p w14:paraId="15072FD1" w14:textId="77777777" w:rsidR="005B7862" w:rsidRDefault="005B7862">
      <w:pPr>
        <w:spacing w:line="240" w:lineRule="auto"/>
        <w:ind w:left="600"/>
        <w:jc w:val="center"/>
        <w:rPr>
          <w:shd w:val="clear" w:color="auto" w:fill="FFFFFF"/>
        </w:rPr>
      </w:pPr>
    </w:p>
    <w:p w14:paraId="4FC22C8E" w14:textId="77777777" w:rsidR="005B7862" w:rsidRDefault="005B7862">
      <w:pPr>
        <w:spacing w:line="240" w:lineRule="auto"/>
        <w:ind w:left="600"/>
        <w:jc w:val="center"/>
        <w:rPr>
          <w:shd w:val="clear" w:color="auto" w:fill="FFFFFF"/>
        </w:rPr>
      </w:pPr>
    </w:p>
    <w:p w14:paraId="6734364D" w14:textId="77777777" w:rsidR="005B7862" w:rsidRDefault="005B7862">
      <w:pPr>
        <w:spacing w:line="240" w:lineRule="auto"/>
        <w:ind w:left="600"/>
        <w:jc w:val="center"/>
        <w:rPr>
          <w:shd w:val="clear" w:color="auto" w:fill="FFFFFF"/>
        </w:rPr>
      </w:pPr>
    </w:p>
    <w:p w14:paraId="59140555" w14:textId="77777777" w:rsidR="005B7862" w:rsidRDefault="005B7862">
      <w:pPr>
        <w:spacing w:line="240" w:lineRule="auto"/>
        <w:ind w:left="600"/>
        <w:jc w:val="center"/>
        <w:rPr>
          <w:shd w:val="clear" w:color="auto" w:fill="FFFFFF"/>
        </w:rPr>
      </w:pPr>
    </w:p>
    <w:p w14:paraId="701D7427" w14:textId="77777777" w:rsidR="005B7862" w:rsidRDefault="005B7862">
      <w:pPr>
        <w:spacing w:line="240" w:lineRule="auto"/>
        <w:ind w:left="600"/>
        <w:jc w:val="center"/>
        <w:rPr>
          <w:shd w:val="clear" w:color="auto" w:fill="FFFFFF"/>
        </w:rPr>
      </w:pPr>
    </w:p>
    <w:p w14:paraId="34FDFA0C" w14:textId="77777777" w:rsidR="005B7862" w:rsidRDefault="005B7862">
      <w:pPr>
        <w:spacing w:line="240" w:lineRule="auto"/>
        <w:ind w:left="600"/>
        <w:jc w:val="center"/>
        <w:rPr>
          <w:shd w:val="clear" w:color="auto" w:fill="FFFFFF"/>
        </w:rPr>
      </w:pPr>
    </w:p>
    <w:p w14:paraId="0E6E7E32" w14:textId="77777777" w:rsidR="005B7862" w:rsidRDefault="005B7862">
      <w:pPr>
        <w:spacing w:line="240" w:lineRule="auto"/>
        <w:ind w:left="600"/>
        <w:jc w:val="center"/>
        <w:rPr>
          <w:shd w:val="clear" w:color="auto" w:fill="FFFFFF"/>
        </w:rPr>
      </w:pPr>
    </w:p>
    <w:p w14:paraId="3FEC03DA" w14:textId="77777777" w:rsidR="005B7862" w:rsidRDefault="005B7862">
      <w:pPr>
        <w:spacing w:line="240" w:lineRule="auto"/>
        <w:ind w:left="600"/>
        <w:jc w:val="center"/>
        <w:rPr>
          <w:shd w:val="clear" w:color="auto" w:fill="FFFFFF"/>
        </w:rPr>
      </w:pPr>
    </w:p>
    <w:p w14:paraId="5C5CAB2B" w14:textId="77777777" w:rsidR="005B7862" w:rsidRDefault="005B7862">
      <w:pPr>
        <w:spacing w:line="240" w:lineRule="auto"/>
        <w:ind w:left="600"/>
        <w:jc w:val="center"/>
        <w:rPr>
          <w:shd w:val="clear" w:color="auto" w:fill="FFFFFF"/>
        </w:rPr>
      </w:pPr>
    </w:p>
    <w:p w14:paraId="6A1F7CD1" w14:textId="77777777" w:rsidR="005B7862" w:rsidRDefault="005B7862">
      <w:pPr>
        <w:spacing w:line="240" w:lineRule="auto"/>
        <w:ind w:left="600"/>
        <w:jc w:val="center"/>
        <w:rPr>
          <w:shd w:val="clear" w:color="auto" w:fill="FFFFFF"/>
        </w:rPr>
      </w:pPr>
    </w:p>
    <w:p w14:paraId="550442DA" w14:textId="77777777" w:rsidR="005B7862" w:rsidRDefault="005B7862">
      <w:pPr>
        <w:spacing w:line="240" w:lineRule="auto"/>
        <w:ind w:left="600"/>
        <w:jc w:val="center"/>
        <w:rPr>
          <w:shd w:val="clear" w:color="auto" w:fill="FFFFFF"/>
        </w:rPr>
      </w:pPr>
    </w:p>
    <w:p w14:paraId="1F8598BD" w14:textId="77777777" w:rsidR="005B7862" w:rsidRDefault="005B7862">
      <w:pPr>
        <w:spacing w:line="240" w:lineRule="auto"/>
        <w:jc w:val="center"/>
        <w:rPr>
          <w:shd w:val="clear" w:color="auto" w:fill="FFFFFF"/>
        </w:rPr>
      </w:pPr>
    </w:p>
    <w:p w14:paraId="63414195" w14:textId="77777777" w:rsidR="005B7862" w:rsidRDefault="00F45D0F">
      <w:pPr>
        <w:spacing w:line="240" w:lineRule="auto"/>
        <w:ind w:left="600"/>
        <w:jc w:val="center"/>
        <w:rPr>
          <w:b/>
          <w:bCs/>
          <w:sz w:val="28"/>
          <w:szCs w:val="28"/>
        </w:rPr>
      </w:pPr>
      <w:r>
        <w:rPr>
          <w:b/>
          <w:bCs/>
          <w:sz w:val="28"/>
          <w:szCs w:val="28"/>
          <w:shd w:val="clear" w:color="auto" w:fill="FFFFFF"/>
        </w:rPr>
        <w:t xml:space="preserve"> Framework Agreement on the establishment of the International Solar Alliance (ISA)</w:t>
      </w:r>
    </w:p>
    <w:p w14:paraId="597DD070" w14:textId="77777777" w:rsidR="005B7862" w:rsidRDefault="005B7862">
      <w:pPr>
        <w:spacing w:line="240" w:lineRule="auto"/>
        <w:ind w:left="600"/>
        <w:jc w:val="center"/>
        <w:rPr>
          <w:b/>
          <w:bCs/>
          <w:sz w:val="28"/>
          <w:szCs w:val="28"/>
          <w:shd w:val="clear" w:color="auto" w:fill="FFFFFF"/>
        </w:rPr>
      </w:pPr>
    </w:p>
    <w:p w14:paraId="4AB23453" w14:textId="77777777" w:rsidR="005B7862" w:rsidRDefault="005B7862">
      <w:pPr>
        <w:spacing w:line="240" w:lineRule="auto"/>
        <w:ind w:left="600"/>
        <w:jc w:val="center"/>
        <w:rPr>
          <w:shd w:val="clear" w:color="auto" w:fill="FFFFFF"/>
        </w:rPr>
      </w:pPr>
    </w:p>
    <w:p w14:paraId="318E339D" w14:textId="77777777" w:rsidR="005B7862" w:rsidRDefault="005B7862">
      <w:pPr>
        <w:spacing w:line="240" w:lineRule="auto"/>
        <w:jc w:val="both"/>
        <w:rPr>
          <w:shd w:val="clear" w:color="auto" w:fill="FFFFFF"/>
        </w:rPr>
      </w:pPr>
    </w:p>
    <w:p w14:paraId="375ED13F" w14:textId="77777777" w:rsidR="005B7862" w:rsidRDefault="00F45D0F">
      <w:pPr>
        <w:widowControl/>
        <w:suppressAutoHyphens w:val="0"/>
        <w:spacing w:line="240" w:lineRule="auto"/>
        <w:rPr>
          <w:shd w:val="clear" w:color="auto" w:fill="FFFFFF"/>
        </w:rPr>
      </w:pPr>
      <w:r>
        <w:br w:type="page"/>
      </w:r>
    </w:p>
    <w:p w14:paraId="4B8E351A" w14:textId="77777777" w:rsidR="005B7862" w:rsidRDefault="00F45D0F">
      <w:pPr>
        <w:spacing w:line="240" w:lineRule="auto"/>
        <w:jc w:val="both"/>
        <w:rPr>
          <w:highlight w:val="white"/>
        </w:rPr>
      </w:pPr>
      <w:r>
        <w:rPr>
          <w:shd w:val="clear" w:color="auto" w:fill="FFFFFF"/>
        </w:rPr>
        <w:lastRenderedPageBreak/>
        <w:t xml:space="preserve">We, the Parties to this Agreement, </w:t>
      </w:r>
    </w:p>
    <w:p w14:paraId="299810C5" w14:textId="77777777" w:rsidR="005B7862" w:rsidRDefault="005B7862">
      <w:pPr>
        <w:spacing w:line="240" w:lineRule="auto"/>
        <w:jc w:val="both"/>
        <w:rPr>
          <w:shd w:val="clear" w:color="auto" w:fill="FFFFFF"/>
        </w:rPr>
      </w:pPr>
    </w:p>
    <w:p w14:paraId="49C825BD" w14:textId="77777777" w:rsidR="005B7862" w:rsidRDefault="00F45D0F">
      <w:pPr>
        <w:spacing w:line="240" w:lineRule="auto"/>
        <w:jc w:val="both"/>
        <w:rPr>
          <w:highlight w:val="white"/>
        </w:rPr>
      </w:pPr>
      <w:r>
        <w:rPr>
          <w:i/>
          <w:iCs/>
          <w:shd w:val="clear" w:color="auto" w:fill="FFFFFF"/>
        </w:rPr>
        <w:t xml:space="preserve">Recalling </w:t>
      </w:r>
      <w:r>
        <w:rPr>
          <w:shd w:val="clear" w:color="auto" w:fill="FFFFFF"/>
        </w:rPr>
        <w:t>the Paris Declaration on the International Solar Alliance of 30</w:t>
      </w:r>
      <w:r>
        <w:rPr>
          <w:shd w:val="clear" w:color="auto" w:fill="FFFFFF"/>
          <w:vertAlign w:val="superscript"/>
        </w:rPr>
        <w:t>th</w:t>
      </w:r>
      <w:r>
        <w:rPr>
          <w:shd w:val="clear" w:color="auto" w:fill="FFFFFF"/>
        </w:rPr>
        <w:t xml:space="preserve"> November 2015 and the shared ambition to undertake joint efforts required to reduce the cost of finance and the cost of technology, mobilize more than US $ 1000 billion of investments needed by 2030 for massive deployment of solar energy, and pave the way for future technologies adapted to the needs,</w:t>
      </w:r>
    </w:p>
    <w:p w14:paraId="1E5CAB23" w14:textId="77777777" w:rsidR="005B7862" w:rsidRDefault="005B7862">
      <w:pPr>
        <w:spacing w:line="240" w:lineRule="auto"/>
        <w:jc w:val="both"/>
        <w:rPr>
          <w:shd w:val="clear" w:color="auto" w:fill="FFFFFF"/>
        </w:rPr>
      </w:pPr>
    </w:p>
    <w:p w14:paraId="641E31A2" w14:textId="77777777" w:rsidR="005B7862" w:rsidRDefault="00F45D0F">
      <w:pPr>
        <w:spacing w:line="240" w:lineRule="auto"/>
        <w:jc w:val="both"/>
        <w:rPr>
          <w:highlight w:val="yellow"/>
        </w:rPr>
      </w:pPr>
      <w:r>
        <w:rPr>
          <w:i/>
          <w:iCs/>
          <w:shd w:val="clear" w:color="auto" w:fill="FFFFFF"/>
        </w:rPr>
        <w:t>Recognizing</w:t>
      </w:r>
      <w:r>
        <w:rPr>
          <w:shd w:val="clear" w:color="auto" w:fill="FFFFFF"/>
        </w:rPr>
        <w:t xml:space="preserve"> that solar energy provides countries with an unprecedented opportunity to bring prosperity, energy security and sustainable development to their peoples, </w:t>
      </w:r>
    </w:p>
    <w:p w14:paraId="7562FE79" w14:textId="77777777" w:rsidR="005B7862" w:rsidRDefault="005B7862">
      <w:pPr>
        <w:spacing w:line="240" w:lineRule="auto"/>
        <w:jc w:val="both"/>
        <w:rPr>
          <w:shd w:val="clear" w:color="auto" w:fill="FFFFFF"/>
        </w:rPr>
      </w:pPr>
    </w:p>
    <w:p w14:paraId="71C95400" w14:textId="77777777" w:rsidR="005B7862" w:rsidRDefault="00F45D0F">
      <w:pPr>
        <w:spacing w:line="240" w:lineRule="auto"/>
        <w:jc w:val="both"/>
        <w:rPr>
          <w:highlight w:val="white"/>
        </w:rPr>
      </w:pPr>
      <w:r>
        <w:rPr>
          <w:i/>
          <w:iCs/>
          <w:shd w:val="clear" w:color="auto" w:fill="FFFFFF"/>
        </w:rPr>
        <w:t>Acknowledging</w:t>
      </w:r>
      <w:r>
        <w:rPr>
          <w:shd w:val="clear" w:color="auto" w:fill="FFFFFF"/>
        </w:rPr>
        <w:t xml:space="preserve"> the specific and common obstacles that still stand in the way of rapid and massive scale-up of solar energy in these countries, </w:t>
      </w:r>
    </w:p>
    <w:p w14:paraId="53A88181" w14:textId="77777777" w:rsidR="005B7862" w:rsidRDefault="005B7862">
      <w:pPr>
        <w:spacing w:line="240" w:lineRule="auto"/>
        <w:jc w:val="both"/>
        <w:rPr>
          <w:shd w:val="clear" w:color="auto" w:fill="FFFFFF"/>
        </w:rPr>
      </w:pPr>
    </w:p>
    <w:p w14:paraId="027D154C" w14:textId="77777777" w:rsidR="005B7862" w:rsidRDefault="00F45D0F">
      <w:pPr>
        <w:spacing w:line="240" w:lineRule="auto"/>
        <w:jc w:val="both"/>
        <w:rPr>
          <w:highlight w:val="white"/>
        </w:rPr>
      </w:pPr>
      <w:r>
        <w:rPr>
          <w:i/>
          <w:iCs/>
          <w:shd w:val="clear" w:color="auto" w:fill="FFFFFF"/>
        </w:rPr>
        <w:t>Affirming</w:t>
      </w:r>
      <w:r>
        <w:rPr>
          <w:shd w:val="clear" w:color="auto" w:fill="FFFFFF"/>
        </w:rPr>
        <w:t xml:space="preserve"> that these obstacles can be addressed if solar resource rich countries act in a coordinated manner, with strong political impulse and resolve, and that better harmonizing and aggregating the demand for inter alia solar finance, technologies, innovation or capacity building, across countries, will provide a strong lever to lower costs, increase quality, and bring reliable and affordable solar energy within the reach of all,</w:t>
      </w:r>
    </w:p>
    <w:p w14:paraId="13A6B983" w14:textId="77777777" w:rsidR="005B7862" w:rsidRDefault="005B7862">
      <w:pPr>
        <w:spacing w:line="240" w:lineRule="auto"/>
        <w:jc w:val="both"/>
        <w:rPr>
          <w:shd w:val="clear" w:color="auto" w:fill="FFFFFF"/>
        </w:rPr>
      </w:pPr>
    </w:p>
    <w:p w14:paraId="7E279335" w14:textId="77777777" w:rsidR="005B7862" w:rsidRDefault="00F45D0F">
      <w:pPr>
        <w:spacing w:line="240" w:lineRule="auto"/>
        <w:jc w:val="both"/>
        <w:rPr>
          <w:highlight w:val="white"/>
        </w:rPr>
      </w:pPr>
      <w:r>
        <w:rPr>
          <w:i/>
          <w:iCs/>
          <w:shd w:val="clear" w:color="auto" w:fill="FFFFFF"/>
        </w:rPr>
        <w:t>United</w:t>
      </w:r>
      <w:r>
        <w:rPr>
          <w:shd w:val="clear" w:color="auto" w:fill="FFFFFF"/>
        </w:rPr>
        <w:t xml:space="preserve"> in their desire to establish an effective mechanism of coordination and decision-making among them, </w:t>
      </w:r>
    </w:p>
    <w:p w14:paraId="4F474712" w14:textId="77777777" w:rsidR="005B7862" w:rsidRDefault="005B7862">
      <w:pPr>
        <w:spacing w:line="240" w:lineRule="auto"/>
        <w:jc w:val="both"/>
        <w:rPr>
          <w:shd w:val="clear" w:color="auto" w:fill="FFFFFF"/>
        </w:rPr>
      </w:pPr>
    </w:p>
    <w:p w14:paraId="7C7E7040" w14:textId="77777777" w:rsidR="005B7862" w:rsidRDefault="00F45D0F">
      <w:pPr>
        <w:spacing w:line="240" w:lineRule="auto"/>
        <w:jc w:val="both"/>
        <w:rPr>
          <w:highlight w:val="white"/>
        </w:rPr>
      </w:pPr>
      <w:r>
        <w:rPr>
          <w:i/>
          <w:iCs/>
          <w:shd w:val="clear" w:color="auto" w:fill="FFFFFF"/>
        </w:rPr>
        <w:t>Have agreed</w:t>
      </w:r>
      <w:r>
        <w:rPr>
          <w:shd w:val="clear" w:color="auto" w:fill="FFFFFF"/>
        </w:rPr>
        <w:t xml:space="preserve"> as follows:</w:t>
      </w:r>
    </w:p>
    <w:p w14:paraId="19A54AFA" w14:textId="77777777" w:rsidR="005B7862" w:rsidRDefault="005B7862">
      <w:pPr>
        <w:tabs>
          <w:tab w:val="left" w:pos="937"/>
        </w:tabs>
        <w:spacing w:line="240" w:lineRule="auto"/>
        <w:ind w:left="600"/>
        <w:jc w:val="center"/>
        <w:rPr>
          <w:b/>
          <w:bCs/>
          <w:shd w:val="clear" w:color="auto" w:fill="FFFFFF"/>
        </w:rPr>
      </w:pPr>
    </w:p>
    <w:p w14:paraId="753A18E2" w14:textId="77777777" w:rsidR="005B7862" w:rsidRDefault="005B7862">
      <w:pPr>
        <w:tabs>
          <w:tab w:val="left" w:pos="937"/>
        </w:tabs>
        <w:spacing w:line="240" w:lineRule="auto"/>
        <w:ind w:left="600"/>
        <w:jc w:val="center"/>
        <w:rPr>
          <w:b/>
          <w:bCs/>
          <w:shd w:val="clear" w:color="auto" w:fill="FFFFFF"/>
        </w:rPr>
      </w:pPr>
    </w:p>
    <w:p w14:paraId="50D97B8E" w14:textId="77777777" w:rsidR="005B7862" w:rsidRDefault="00F45D0F">
      <w:pPr>
        <w:tabs>
          <w:tab w:val="left" w:pos="937"/>
        </w:tabs>
        <w:spacing w:line="240" w:lineRule="auto"/>
        <w:ind w:left="600"/>
        <w:jc w:val="center"/>
        <w:rPr>
          <w:highlight w:val="white"/>
        </w:rPr>
      </w:pPr>
      <w:r>
        <w:rPr>
          <w:b/>
          <w:bCs/>
          <w:shd w:val="clear" w:color="auto" w:fill="FFFFFF"/>
        </w:rPr>
        <w:t>Article I</w:t>
      </w:r>
    </w:p>
    <w:p w14:paraId="4265CE54" w14:textId="77777777" w:rsidR="005B7862" w:rsidRDefault="00F45D0F">
      <w:pPr>
        <w:tabs>
          <w:tab w:val="left" w:pos="937"/>
        </w:tabs>
        <w:spacing w:line="240" w:lineRule="auto"/>
        <w:ind w:left="600"/>
        <w:jc w:val="center"/>
        <w:rPr>
          <w:highlight w:val="white"/>
        </w:rPr>
      </w:pPr>
      <w:r>
        <w:rPr>
          <w:b/>
          <w:bCs/>
          <w:shd w:val="clear" w:color="auto" w:fill="FFFFFF"/>
        </w:rPr>
        <w:t>Objective</w:t>
      </w:r>
    </w:p>
    <w:p w14:paraId="56A93AE4" w14:textId="77777777" w:rsidR="005B7862" w:rsidRDefault="005B7862">
      <w:pPr>
        <w:tabs>
          <w:tab w:val="left" w:pos="937"/>
        </w:tabs>
        <w:spacing w:line="240" w:lineRule="auto"/>
        <w:ind w:left="600"/>
        <w:jc w:val="center"/>
        <w:rPr>
          <w:shd w:val="clear" w:color="auto" w:fill="FFFFFF"/>
        </w:rPr>
      </w:pPr>
    </w:p>
    <w:p w14:paraId="35451685" w14:textId="77777777" w:rsidR="005B7862" w:rsidRDefault="00F45D0F">
      <w:pPr>
        <w:tabs>
          <w:tab w:val="left" w:pos="937"/>
        </w:tabs>
        <w:spacing w:line="240" w:lineRule="auto"/>
        <w:jc w:val="both"/>
        <w:rPr>
          <w:highlight w:val="white"/>
        </w:rPr>
      </w:pPr>
      <w:r>
        <w:rPr>
          <w:shd w:val="clear" w:color="auto" w:fill="FFFFFF"/>
        </w:rPr>
        <w:t xml:space="preserve">Parties hereby establish an International Solar Alliance (hereinafter referred to as the ISA), through which they will collectively address key common challenges to the scaling up of solar energy in line with their needs. </w:t>
      </w:r>
    </w:p>
    <w:p w14:paraId="367DB00D" w14:textId="77777777" w:rsidR="005B7862" w:rsidRDefault="005B7862">
      <w:pPr>
        <w:tabs>
          <w:tab w:val="left" w:pos="937"/>
        </w:tabs>
        <w:spacing w:line="240" w:lineRule="auto"/>
        <w:jc w:val="both"/>
        <w:rPr>
          <w:shd w:val="clear" w:color="auto" w:fill="FFFFFF"/>
        </w:rPr>
      </w:pPr>
    </w:p>
    <w:p w14:paraId="0ED7C45C" w14:textId="77777777" w:rsidR="005B7862" w:rsidRDefault="005B7862">
      <w:pPr>
        <w:tabs>
          <w:tab w:val="left" w:pos="937"/>
        </w:tabs>
        <w:spacing w:line="240" w:lineRule="auto"/>
        <w:ind w:left="600"/>
        <w:rPr>
          <w:b/>
          <w:bCs/>
          <w:shd w:val="clear" w:color="auto" w:fill="FFFFFF"/>
        </w:rPr>
      </w:pPr>
    </w:p>
    <w:p w14:paraId="0694A48A" w14:textId="77777777" w:rsidR="005B7862" w:rsidRDefault="00F45D0F">
      <w:pPr>
        <w:tabs>
          <w:tab w:val="left" w:pos="937"/>
        </w:tabs>
        <w:spacing w:line="240" w:lineRule="auto"/>
        <w:ind w:left="600"/>
        <w:jc w:val="center"/>
        <w:rPr>
          <w:highlight w:val="white"/>
        </w:rPr>
      </w:pPr>
      <w:r>
        <w:rPr>
          <w:b/>
          <w:bCs/>
          <w:shd w:val="clear" w:color="auto" w:fill="FFFFFF"/>
        </w:rPr>
        <w:t>Article II</w:t>
      </w:r>
    </w:p>
    <w:p w14:paraId="0F78EE92" w14:textId="77777777" w:rsidR="005B7862" w:rsidRDefault="00F45D0F">
      <w:pPr>
        <w:tabs>
          <w:tab w:val="left" w:pos="937"/>
        </w:tabs>
        <w:spacing w:line="240" w:lineRule="auto"/>
        <w:ind w:left="600"/>
        <w:jc w:val="center"/>
        <w:rPr>
          <w:highlight w:val="white"/>
        </w:rPr>
      </w:pPr>
      <w:r>
        <w:rPr>
          <w:b/>
          <w:bCs/>
          <w:shd w:val="clear" w:color="auto" w:fill="FFFFFF"/>
        </w:rPr>
        <w:t>Guiding Principles</w:t>
      </w:r>
    </w:p>
    <w:p w14:paraId="2D64FF80" w14:textId="77777777" w:rsidR="005B7862" w:rsidRDefault="005B7862">
      <w:pPr>
        <w:tabs>
          <w:tab w:val="left" w:pos="937"/>
        </w:tabs>
        <w:spacing w:line="240" w:lineRule="auto"/>
        <w:ind w:left="600"/>
        <w:jc w:val="center"/>
        <w:rPr>
          <w:shd w:val="clear" w:color="auto" w:fill="FFFFFF"/>
        </w:rPr>
      </w:pPr>
    </w:p>
    <w:p w14:paraId="16AAAEA4" w14:textId="77777777" w:rsidR="005B7862" w:rsidRPr="00023F73" w:rsidRDefault="00F45D0F" w:rsidP="00023F73">
      <w:pPr>
        <w:spacing w:line="240" w:lineRule="auto"/>
        <w:jc w:val="both"/>
        <w:rPr>
          <w:highlight w:val="white"/>
        </w:rPr>
      </w:pPr>
      <w:r w:rsidRPr="00023F73">
        <w:rPr>
          <w:shd w:val="clear" w:color="auto" w:fill="FFFFFF"/>
        </w:rPr>
        <w:t xml:space="preserve">Members take coordinated actions through Programmes and activities launched on a voluntary basis, aimed at better harmonizing and aggregating demand for, inter alia, solar finance, solar technologies, innovation, research and development, and capacity building. </w:t>
      </w:r>
    </w:p>
    <w:p w14:paraId="2CFA7497" w14:textId="77777777" w:rsidR="005B7862" w:rsidRDefault="005B7862">
      <w:pPr>
        <w:pStyle w:val="ListParagraph"/>
        <w:spacing w:after="0" w:line="240" w:lineRule="auto"/>
        <w:ind w:left="1011"/>
        <w:jc w:val="both"/>
        <w:rPr>
          <w:shd w:val="clear" w:color="auto" w:fill="FFFFFF"/>
        </w:rPr>
      </w:pPr>
    </w:p>
    <w:p w14:paraId="1F578260" w14:textId="77777777" w:rsidR="005B7862" w:rsidRPr="00023F73" w:rsidRDefault="00F45D0F" w:rsidP="00023F73">
      <w:pPr>
        <w:pStyle w:val="ListParagraph"/>
        <w:numPr>
          <w:ilvl w:val="0"/>
          <w:numId w:val="17"/>
        </w:numPr>
        <w:spacing w:line="240" w:lineRule="auto"/>
        <w:jc w:val="both"/>
        <w:rPr>
          <w:highlight w:val="white"/>
        </w:rPr>
      </w:pPr>
      <w:r w:rsidRPr="00023F73">
        <w:rPr>
          <w:shd w:val="clear" w:color="auto" w:fill="FFFFFF"/>
        </w:rPr>
        <w:t>In this endeavor, Members cooperate closely and strive for establishing mutually beneficial relationships with relevant organizations, public and private stakeholders, and with non-member countries.</w:t>
      </w:r>
    </w:p>
    <w:p w14:paraId="7B315538" w14:textId="77777777" w:rsidR="005B7862" w:rsidRDefault="005B7862">
      <w:pPr>
        <w:pStyle w:val="ListParagraph"/>
        <w:spacing w:after="0" w:line="240" w:lineRule="auto"/>
        <w:ind w:left="1011"/>
        <w:jc w:val="both"/>
        <w:rPr>
          <w:shd w:val="clear" w:color="auto" w:fill="FFFFFF"/>
        </w:rPr>
      </w:pPr>
    </w:p>
    <w:p w14:paraId="2E9F35F6" w14:textId="77777777" w:rsidR="005B7862" w:rsidRDefault="00F45D0F" w:rsidP="00023F73">
      <w:pPr>
        <w:pStyle w:val="ListParagraph"/>
        <w:numPr>
          <w:ilvl w:val="0"/>
          <w:numId w:val="17"/>
        </w:numPr>
        <w:spacing w:line="240" w:lineRule="auto"/>
        <w:jc w:val="both"/>
        <w:rPr>
          <w:highlight w:val="white"/>
        </w:rPr>
      </w:pPr>
      <w:r>
        <w:rPr>
          <w:shd w:val="clear" w:color="auto" w:fill="FFFFFF"/>
        </w:rPr>
        <w:t>Each Member shares and updates, for those solar applications for which it seeks the benefits of collective action under the ISA, and based on a common analytical mapping of solar applications, relevant information regarding: its needs and objectives; domestic measures and initiatives taken or intended to be taken in order to achieve these objectives; obstacles along the value chain and dissemination process. The Secretariat maintains a database of these assessments in order to highlight the potential for cooperation.</w:t>
      </w:r>
    </w:p>
    <w:p w14:paraId="2CE5F882" w14:textId="77777777" w:rsidR="005B7862" w:rsidRDefault="005B7862">
      <w:pPr>
        <w:pStyle w:val="ListParagraph"/>
        <w:spacing w:after="0" w:line="240" w:lineRule="auto"/>
        <w:ind w:left="1011"/>
        <w:jc w:val="both"/>
        <w:rPr>
          <w:shd w:val="clear" w:color="auto" w:fill="FFFFFF"/>
        </w:rPr>
      </w:pPr>
    </w:p>
    <w:p w14:paraId="0D7B5A69" w14:textId="77777777" w:rsidR="005B7862" w:rsidRDefault="00F45D0F" w:rsidP="00023F73">
      <w:pPr>
        <w:pStyle w:val="ListParagraph"/>
        <w:numPr>
          <w:ilvl w:val="0"/>
          <w:numId w:val="17"/>
        </w:numPr>
        <w:spacing w:line="240" w:lineRule="auto"/>
        <w:jc w:val="both"/>
        <w:rPr>
          <w:highlight w:val="white"/>
        </w:rPr>
      </w:pPr>
      <w:r>
        <w:rPr>
          <w:shd w:val="clear" w:color="auto" w:fill="FFFFFF"/>
        </w:rPr>
        <w:t xml:space="preserve">Each Member designates a National Focal Point for the ISA. National Focal Points constitute a permanent network of correspondents of the ISA in Member countries. They inter alia interact with one another and also with relevant stakeholders to identify areas of common interest, design Programmes proposals and make recommendations to the Secretariat regarding the implementation of the objectives of the ISA. </w:t>
      </w:r>
    </w:p>
    <w:p w14:paraId="5048370D" w14:textId="77777777" w:rsidR="005B7862" w:rsidRDefault="005B7862">
      <w:pPr>
        <w:pStyle w:val="ListParagraph"/>
        <w:spacing w:after="0" w:line="240" w:lineRule="auto"/>
        <w:ind w:left="1011"/>
        <w:jc w:val="both"/>
        <w:rPr>
          <w:shd w:val="clear" w:color="auto" w:fill="FFFFFF"/>
        </w:rPr>
      </w:pPr>
    </w:p>
    <w:p w14:paraId="7D74BD71" w14:textId="77777777" w:rsidR="005B7862" w:rsidRDefault="005B7862">
      <w:pPr>
        <w:pStyle w:val="ListParagraph"/>
        <w:spacing w:after="0" w:line="240" w:lineRule="auto"/>
        <w:ind w:left="1011"/>
        <w:jc w:val="both"/>
        <w:rPr>
          <w:shd w:val="clear" w:color="auto" w:fill="FFFFFF"/>
        </w:rPr>
      </w:pPr>
    </w:p>
    <w:p w14:paraId="0294A273" w14:textId="77777777" w:rsidR="005B7862" w:rsidRDefault="00F45D0F">
      <w:pPr>
        <w:spacing w:line="240" w:lineRule="auto"/>
        <w:ind w:left="600"/>
        <w:jc w:val="center"/>
        <w:rPr>
          <w:highlight w:val="white"/>
        </w:rPr>
      </w:pPr>
      <w:r>
        <w:rPr>
          <w:b/>
          <w:bCs/>
          <w:shd w:val="clear" w:color="auto" w:fill="FFFFFF"/>
        </w:rPr>
        <w:t>Article III</w:t>
      </w:r>
    </w:p>
    <w:p w14:paraId="1B28B5C6" w14:textId="77777777" w:rsidR="005B7862" w:rsidRDefault="00F45D0F">
      <w:pPr>
        <w:spacing w:line="240" w:lineRule="auto"/>
        <w:ind w:left="600"/>
        <w:jc w:val="center"/>
        <w:rPr>
          <w:highlight w:val="white"/>
        </w:rPr>
      </w:pPr>
      <w:r>
        <w:rPr>
          <w:b/>
          <w:bCs/>
          <w:shd w:val="clear" w:color="auto" w:fill="FFFFFF"/>
        </w:rPr>
        <w:t>Programmes and other activities</w:t>
      </w:r>
    </w:p>
    <w:p w14:paraId="03D235EB" w14:textId="77777777" w:rsidR="005B7862" w:rsidRDefault="005B7862">
      <w:pPr>
        <w:spacing w:line="240" w:lineRule="auto"/>
        <w:ind w:left="600"/>
        <w:jc w:val="both"/>
        <w:rPr>
          <w:shd w:val="clear" w:color="auto" w:fill="FFFFFF"/>
        </w:rPr>
      </w:pPr>
    </w:p>
    <w:p w14:paraId="326B1957" w14:textId="77777777" w:rsidR="005B7862" w:rsidRDefault="00F45D0F">
      <w:pPr>
        <w:widowControl/>
        <w:numPr>
          <w:ilvl w:val="0"/>
          <w:numId w:val="2"/>
        </w:numPr>
        <w:suppressAutoHyphens w:val="0"/>
        <w:spacing w:line="240" w:lineRule="auto"/>
        <w:jc w:val="both"/>
        <w:rPr>
          <w:highlight w:val="white"/>
        </w:rPr>
      </w:pPr>
      <w:r>
        <w:rPr>
          <w:shd w:val="clear" w:color="auto" w:fill="FFFFFF"/>
        </w:rPr>
        <w:t xml:space="preserve">A Programme of the ISA consists of a set of actions, projects and activities to be taken in a coordinated manner by Members, with the assistance of the Secretariat, in furtherance of the objective and guiding principles described in article I and II. Programmes are designed in a way to ensure maximum scale effect and participation of the largest possible number of Members. They include simple, measurable, mobilizing targets. </w:t>
      </w:r>
    </w:p>
    <w:p w14:paraId="51B7F572" w14:textId="77777777" w:rsidR="005B7862" w:rsidRDefault="005B7862">
      <w:pPr>
        <w:spacing w:line="240" w:lineRule="auto"/>
        <w:ind w:left="284" w:hanging="284"/>
        <w:jc w:val="both"/>
        <w:rPr>
          <w:shd w:val="clear" w:color="auto" w:fill="FFFFFF"/>
        </w:rPr>
      </w:pPr>
    </w:p>
    <w:p w14:paraId="19500443" w14:textId="77777777" w:rsidR="005B7862" w:rsidRDefault="00F45D0F">
      <w:pPr>
        <w:widowControl/>
        <w:numPr>
          <w:ilvl w:val="0"/>
          <w:numId w:val="2"/>
        </w:numPr>
        <w:suppressAutoHyphens w:val="0"/>
        <w:spacing w:line="240" w:lineRule="auto"/>
        <w:jc w:val="both"/>
        <w:rPr>
          <w:highlight w:val="white"/>
        </w:rPr>
      </w:pPr>
      <w:r>
        <w:rPr>
          <w:shd w:val="clear" w:color="auto" w:fill="FFFFFF"/>
        </w:rPr>
        <w:t xml:space="preserve">Programme proposals are designed through open consultations among all National Focal Points, with the assistance of the Secretariat, and based on information shared by Members. A Programme can be proposed by any two Members or group of Members, or by the Secretariat. The Secretariat ensures coherence among all ISA Programmes. </w:t>
      </w:r>
    </w:p>
    <w:p w14:paraId="2DC03CC2" w14:textId="77777777" w:rsidR="005B7862" w:rsidRDefault="005B7862">
      <w:pPr>
        <w:pStyle w:val="ListParagraph"/>
        <w:spacing w:after="0" w:line="240" w:lineRule="auto"/>
        <w:rPr>
          <w:shd w:val="clear" w:color="auto" w:fill="FFFFFF"/>
        </w:rPr>
      </w:pPr>
    </w:p>
    <w:p w14:paraId="42E79DB7" w14:textId="77777777" w:rsidR="005B7862" w:rsidRDefault="00F45D0F">
      <w:pPr>
        <w:widowControl/>
        <w:numPr>
          <w:ilvl w:val="0"/>
          <w:numId w:val="2"/>
        </w:numPr>
        <w:suppressAutoHyphens w:val="0"/>
        <w:spacing w:line="240" w:lineRule="auto"/>
        <w:jc w:val="both"/>
        <w:rPr>
          <w:highlight w:val="white"/>
        </w:rPr>
      </w:pPr>
      <w:r>
        <w:rPr>
          <w:shd w:val="clear" w:color="auto" w:fill="FFFFFF"/>
        </w:rPr>
        <w:t xml:space="preserve">Programme proposals are circulated by the Secretariat to the Assembly by digital circulation, through the network of National Focal Points. A Programme proposal is deemed open to adhesion by Members willing to join if it is supported by at least two Members and if objections are not raised by more than two countries. </w:t>
      </w:r>
    </w:p>
    <w:p w14:paraId="4A9A5B02" w14:textId="77777777" w:rsidR="005B7862" w:rsidRDefault="005B7862">
      <w:pPr>
        <w:spacing w:line="240" w:lineRule="auto"/>
        <w:ind w:left="284" w:hanging="284"/>
        <w:jc w:val="both"/>
        <w:rPr>
          <w:shd w:val="clear" w:color="auto" w:fill="FFFFFF"/>
        </w:rPr>
      </w:pPr>
    </w:p>
    <w:p w14:paraId="1EA23A4A" w14:textId="77777777" w:rsidR="005B7862" w:rsidRDefault="00F45D0F">
      <w:pPr>
        <w:widowControl/>
        <w:numPr>
          <w:ilvl w:val="0"/>
          <w:numId w:val="2"/>
        </w:numPr>
        <w:suppressAutoHyphens w:val="0"/>
        <w:spacing w:line="240" w:lineRule="auto"/>
        <w:jc w:val="both"/>
        <w:rPr>
          <w:highlight w:val="white"/>
        </w:rPr>
      </w:pPr>
      <w:r>
        <w:rPr>
          <w:shd w:val="clear" w:color="auto" w:fill="FFFFFF"/>
        </w:rPr>
        <w:t xml:space="preserve">A Programme proposal is formally endorsed by Members willing to join, through a joint declaration. All decisions regarding the implementation of the Programme are taken by Members participating in the Programme. They are carried out, with the guidance and assistance of the Secretariat, by country Representatives designated by each Member. </w:t>
      </w:r>
    </w:p>
    <w:p w14:paraId="50A2E533" w14:textId="77777777" w:rsidR="005B7862" w:rsidRDefault="005B7862">
      <w:pPr>
        <w:spacing w:line="240" w:lineRule="auto"/>
        <w:ind w:left="284" w:hanging="284"/>
        <w:jc w:val="both"/>
        <w:rPr>
          <w:shd w:val="clear" w:color="auto" w:fill="FFFFFF"/>
        </w:rPr>
      </w:pPr>
    </w:p>
    <w:p w14:paraId="143FB7D6" w14:textId="77777777" w:rsidR="005B7862" w:rsidRDefault="00F45D0F">
      <w:pPr>
        <w:widowControl/>
        <w:numPr>
          <w:ilvl w:val="0"/>
          <w:numId w:val="2"/>
        </w:numPr>
        <w:suppressAutoHyphens w:val="0"/>
        <w:spacing w:line="240" w:lineRule="auto"/>
        <w:jc w:val="both"/>
        <w:rPr>
          <w:highlight w:val="white"/>
        </w:rPr>
      </w:pPr>
      <w:r>
        <w:rPr>
          <w:shd w:val="clear" w:color="auto" w:fill="FFFFFF"/>
        </w:rPr>
        <w:t xml:space="preserve">The annual work plan gives an overview of the Programmes, and other activities of the ISA. It is presented by the Secretariat to the Assembly, which ensures that all Programmes and activities of the annual work plan are within the overall objective of the ISA. </w:t>
      </w:r>
    </w:p>
    <w:p w14:paraId="6B7C4C34" w14:textId="77777777" w:rsidR="005B7862" w:rsidRDefault="005B7862">
      <w:pPr>
        <w:spacing w:line="240" w:lineRule="auto"/>
        <w:ind w:left="600"/>
        <w:jc w:val="both"/>
        <w:rPr>
          <w:shd w:val="clear" w:color="auto" w:fill="FFFFFF"/>
        </w:rPr>
      </w:pPr>
    </w:p>
    <w:p w14:paraId="1A846153" w14:textId="77777777" w:rsidR="005B7862" w:rsidRDefault="00F45D0F">
      <w:pPr>
        <w:pStyle w:val="ListParagraph"/>
        <w:spacing w:after="0" w:line="240" w:lineRule="auto"/>
        <w:ind w:left="600"/>
        <w:jc w:val="center"/>
        <w:rPr>
          <w:highlight w:val="white"/>
        </w:rPr>
      </w:pPr>
      <w:r>
        <w:rPr>
          <w:b/>
          <w:bCs/>
          <w:shd w:val="clear" w:color="auto" w:fill="FFFFFF"/>
        </w:rPr>
        <w:t>Article IV</w:t>
      </w:r>
    </w:p>
    <w:p w14:paraId="63967F7F" w14:textId="77777777" w:rsidR="005B7862" w:rsidRDefault="00F45D0F">
      <w:pPr>
        <w:spacing w:line="240" w:lineRule="auto"/>
        <w:ind w:left="600"/>
        <w:jc w:val="center"/>
        <w:rPr>
          <w:highlight w:val="white"/>
        </w:rPr>
      </w:pPr>
      <w:r>
        <w:rPr>
          <w:b/>
          <w:bCs/>
          <w:shd w:val="clear" w:color="auto" w:fill="FFFFFF"/>
        </w:rPr>
        <w:t>Assembly</w:t>
      </w:r>
    </w:p>
    <w:p w14:paraId="1FA61CE1" w14:textId="77777777" w:rsidR="005B7862" w:rsidRDefault="005B7862">
      <w:pPr>
        <w:spacing w:line="240" w:lineRule="auto"/>
        <w:ind w:left="600"/>
        <w:rPr>
          <w:shd w:val="clear" w:color="auto" w:fill="FFFFFF"/>
        </w:rPr>
      </w:pPr>
    </w:p>
    <w:p w14:paraId="42AEB33D" w14:textId="77777777" w:rsidR="005B7862" w:rsidRDefault="00F45D0F">
      <w:pPr>
        <w:pStyle w:val="ListParagraph"/>
        <w:numPr>
          <w:ilvl w:val="0"/>
          <w:numId w:val="3"/>
        </w:numPr>
        <w:spacing w:after="0" w:line="240" w:lineRule="auto"/>
        <w:jc w:val="both"/>
        <w:rPr>
          <w:highlight w:val="white"/>
        </w:rPr>
      </w:pPr>
      <w:r>
        <w:rPr>
          <w:shd w:val="clear" w:color="auto" w:fill="FFFFFF"/>
        </w:rPr>
        <w:t>The Parties hereby establish an Assembly, on which each Member is represented, to make decisions concerning the implementation of this Agreement and coordinated actions to be taken to achieve its objective. The Assembly meets annually at the Ministerial level at the seat of the ISA. The Assembly may also meet under special circumstances.</w:t>
      </w:r>
    </w:p>
    <w:p w14:paraId="431EFA49" w14:textId="77777777" w:rsidR="005B7862" w:rsidRDefault="005B7862">
      <w:pPr>
        <w:pStyle w:val="ListParagraph"/>
        <w:spacing w:after="0" w:line="240" w:lineRule="auto"/>
        <w:ind w:left="284"/>
        <w:jc w:val="both"/>
        <w:rPr>
          <w:shd w:val="clear" w:color="auto" w:fill="FFFFFF"/>
        </w:rPr>
      </w:pPr>
    </w:p>
    <w:p w14:paraId="1674952B" w14:textId="77777777" w:rsidR="005B7862" w:rsidRDefault="00F45D0F">
      <w:pPr>
        <w:pStyle w:val="ListParagraph"/>
        <w:numPr>
          <w:ilvl w:val="0"/>
          <w:numId w:val="3"/>
        </w:numPr>
        <w:spacing w:after="0" w:line="240" w:lineRule="auto"/>
        <w:jc w:val="both"/>
        <w:rPr>
          <w:highlight w:val="white"/>
        </w:rPr>
      </w:pPr>
      <w:r>
        <w:rPr>
          <w:shd w:val="clear" w:color="auto" w:fill="FFFFFF"/>
        </w:rPr>
        <w:t>Break-out sessions of the Assembly are held in order to take stock of the Programmes at Ministerial level and make decisions regarding their further implementation, in furtherance of article III.4.</w:t>
      </w:r>
    </w:p>
    <w:p w14:paraId="118B5383" w14:textId="77777777" w:rsidR="005B7862" w:rsidRDefault="005B7862">
      <w:pPr>
        <w:pStyle w:val="ListParagraph"/>
        <w:spacing w:after="0" w:line="240" w:lineRule="auto"/>
        <w:ind w:left="0"/>
        <w:jc w:val="both"/>
        <w:rPr>
          <w:shd w:val="clear" w:color="auto" w:fill="FFFFFF"/>
        </w:rPr>
      </w:pPr>
    </w:p>
    <w:p w14:paraId="290F879B" w14:textId="77777777" w:rsidR="005B7862" w:rsidRDefault="00F45D0F">
      <w:pPr>
        <w:pStyle w:val="ListParagraph"/>
        <w:numPr>
          <w:ilvl w:val="0"/>
          <w:numId w:val="3"/>
        </w:numPr>
        <w:spacing w:after="0" w:line="240" w:lineRule="auto"/>
        <w:jc w:val="both"/>
        <w:rPr>
          <w:highlight w:val="white"/>
        </w:rPr>
      </w:pPr>
      <w:r>
        <w:rPr>
          <w:shd w:val="clear" w:color="auto" w:fill="FFFFFF"/>
        </w:rPr>
        <w:t xml:space="preserve">The Assembly assesses the aggregate effect of the Programmes and other activities under the ISA, in particular in terms of deployment of solar energy, performance, reliability, as well as cost and scale of finance. Based on this assessment, Members take all necessary </w:t>
      </w:r>
      <w:r>
        <w:rPr>
          <w:shd w:val="clear" w:color="auto" w:fill="FFFFFF"/>
        </w:rPr>
        <w:lastRenderedPageBreak/>
        <w:t>decisions regarding the further implementation of the objective of the ISA.</w:t>
      </w:r>
    </w:p>
    <w:p w14:paraId="53D215EE" w14:textId="77777777" w:rsidR="005B7862" w:rsidRDefault="005B7862">
      <w:pPr>
        <w:pStyle w:val="ListParagraph"/>
        <w:spacing w:after="0" w:line="240" w:lineRule="auto"/>
        <w:ind w:left="284" w:hanging="284"/>
        <w:jc w:val="both"/>
        <w:rPr>
          <w:shd w:val="clear" w:color="auto" w:fill="FFFFFF"/>
        </w:rPr>
      </w:pPr>
    </w:p>
    <w:p w14:paraId="3DA03662" w14:textId="77777777" w:rsidR="005B7862" w:rsidRDefault="00F45D0F">
      <w:pPr>
        <w:pStyle w:val="ListParagraph"/>
        <w:numPr>
          <w:ilvl w:val="0"/>
          <w:numId w:val="3"/>
        </w:numPr>
        <w:spacing w:after="0" w:line="240" w:lineRule="auto"/>
        <w:jc w:val="both"/>
        <w:rPr>
          <w:highlight w:val="white"/>
        </w:rPr>
      </w:pPr>
      <w:r>
        <w:rPr>
          <w:shd w:val="clear" w:color="auto" w:fill="FFFFFF"/>
        </w:rPr>
        <w:t>The Assembly makes all necessary decisions regarding the functioning of the ISA, including the selection of the Director General and approval of the operating budget.</w:t>
      </w:r>
    </w:p>
    <w:p w14:paraId="46532F28" w14:textId="77777777" w:rsidR="005B7862" w:rsidRDefault="005B7862">
      <w:pPr>
        <w:spacing w:line="240" w:lineRule="auto"/>
        <w:ind w:left="284" w:hanging="284"/>
        <w:jc w:val="both"/>
        <w:rPr>
          <w:shd w:val="clear" w:color="auto" w:fill="FFFFFF"/>
        </w:rPr>
      </w:pPr>
    </w:p>
    <w:p w14:paraId="0044FE68" w14:textId="77777777" w:rsidR="005B7862" w:rsidRDefault="00F45D0F">
      <w:pPr>
        <w:pStyle w:val="ListParagraph"/>
        <w:numPr>
          <w:ilvl w:val="0"/>
          <w:numId w:val="3"/>
        </w:numPr>
        <w:spacing w:after="0" w:line="240" w:lineRule="auto"/>
        <w:jc w:val="both"/>
        <w:rPr>
          <w:highlight w:val="white"/>
        </w:rPr>
      </w:pPr>
      <w:r>
        <w:rPr>
          <w:shd w:val="clear" w:color="auto" w:fill="FFFFFF"/>
        </w:rPr>
        <w:t xml:space="preserve">Each Member has one vote in the Assembly. Observers and Partner organizations may participate without having right to vote. Decisions on questions of procedure are taken by a simple majority of the Members present and voting. Decisions on matters of substance are taken by two-third majority of the Members present and voting. Decisions regarding specific Programmes are taken by Members participating in this Programme. </w:t>
      </w:r>
    </w:p>
    <w:p w14:paraId="71E08C55" w14:textId="77777777" w:rsidR="005B7862" w:rsidRDefault="005B7862">
      <w:pPr>
        <w:pStyle w:val="ListParagraph"/>
        <w:spacing w:after="0" w:line="240" w:lineRule="auto"/>
        <w:ind w:left="284" w:hanging="284"/>
        <w:jc w:val="both"/>
        <w:rPr>
          <w:shd w:val="clear" w:color="auto" w:fill="FFFFFF"/>
        </w:rPr>
      </w:pPr>
    </w:p>
    <w:p w14:paraId="4E748DB1" w14:textId="77777777" w:rsidR="005B7862" w:rsidRDefault="00F45D0F">
      <w:pPr>
        <w:pStyle w:val="ListParagraph"/>
        <w:numPr>
          <w:ilvl w:val="0"/>
          <w:numId w:val="3"/>
        </w:numPr>
        <w:spacing w:after="0" w:line="240" w:lineRule="auto"/>
        <w:jc w:val="both"/>
        <w:rPr>
          <w:highlight w:val="white"/>
        </w:rPr>
      </w:pPr>
      <w:r>
        <w:rPr>
          <w:shd w:val="clear" w:color="auto" w:fill="FFFFFF"/>
        </w:rPr>
        <w:t>All decisions taken by the International Steering Committee of the ISA established by the Paris Declaration on the ISA of 30</w:t>
      </w:r>
      <w:r>
        <w:rPr>
          <w:shd w:val="clear" w:color="auto" w:fill="FFFFFF"/>
          <w:vertAlign w:val="superscript"/>
        </w:rPr>
        <w:t>th</w:t>
      </w:r>
      <w:r>
        <w:rPr>
          <w:shd w:val="clear" w:color="auto" w:fill="FFFFFF"/>
        </w:rPr>
        <w:t xml:space="preserve"> November 2015 are submitted to the Assembly for adoption at its first meeting.</w:t>
      </w:r>
    </w:p>
    <w:p w14:paraId="686CAE6B" w14:textId="77777777" w:rsidR="005B7862" w:rsidRDefault="005B7862">
      <w:pPr>
        <w:pStyle w:val="ListParagraph"/>
        <w:spacing w:after="0" w:line="240" w:lineRule="auto"/>
        <w:jc w:val="both"/>
        <w:rPr>
          <w:shd w:val="clear" w:color="auto" w:fill="FFFFFF"/>
        </w:rPr>
      </w:pPr>
    </w:p>
    <w:p w14:paraId="2C6C2706" w14:textId="77777777" w:rsidR="005B7862" w:rsidRDefault="005B7862">
      <w:pPr>
        <w:pStyle w:val="ListParagraph"/>
        <w:spacing w:after="0" w:line="240" w:lineRule="auto"/>
        <w:jc w:val="both"/>
        <w:rPr>
          <w:shd w:val="clear" w:color="auto" w:fill="FFFFFF"/>
        </w:rPr>
      </w:pPr>
    </w:p>
    <w:p w14:paraId="4C21D716" w14:textId="77777777" w:rsidR="005B7862" w:rsidRDefault="005B7862">
      <w:pPr>
        <w:pStyle w:val="ListParagraph"/>
        <w:spacing w:after="0" w:line="240" w:lineRule="auto"/>
        <w:jc w:val="both"/>
        <w:rPr>
          <w:shd w:val="clear" w:color="auto" w:fill="FFFFFF"/>
        </w:rPr>
      </w:pPr>
    </w:p>
    <w:p w14:paraId="494552E4" w14:textId="77777777" w:rsidR="005B7862" w:rsidRDefault="00F45D0F">
      <w:pPr>
        <w:pStyle w:val="ListParagraph"/>
        <w:spacing w:after="0" w:line="240" w:lineRule="auto"/>
        <w:ind w:left="600"/>
        <w:jc w:val="center"/>
        <w:rPr>
          <w:highlight w:val="white"/>
        </w:rPr>
      </w:pPr>
      <w:r>
        <w:rPr>
          <w:b/>
          <w:bCs/>
          <w:shd w:val="clear" w:color="auto" w:fill="FFFFFF"/>
        </w:rPr>
        <w:t>Article V</w:t>
      </w:r>
    </w:p>
    <w:p w14:paraId="0389BDE3" w14:textId="77777777" w:rsidR="005B7862" w:rsidRDefault="00F45D0F">
      <w:pPr>
        <w:spacing w:line="240" w:lineRule="auto"/>
        <w:ind w:left="600"/>
        <w:jc w:val="center"/>
        <w:rPr>
          <w:highlight w:val="white"/>
        </w:rPr>
      </w:pPr>
      <w:r>
        <w:rPr>
          <w:b/>
          <w:bCs/>
          <w:shd w:val="clear" w:color="auto" w:fill="FFFFFF"/>
        </w:rPr>
        <w:t>Secretariat</w:t>
      </w:r>
    </w:p>
    <w:p w14:paraId="564664C3" w14:textId="77777777" w:rsidR="005B7862" w:rsidRDefault="005B7862">
      <w:pPr>
        <w:pStyle w:val="ListParagraph"/>
        <w:spacing w:after="0" w:line="240" w:lineRule="auto"/>
        <w:ind w:left="1320"/>
        <w:jc w:val="both"/>
        <w:rPr>
          <w:shd w:val="clear" w:color="auto" w:fill="FFFFFF"/>
        </w:rPr>
      </w:pPr>
    </w:p>
    <w:p w14:paraId="659468A0" w14:textId="77777777" w:rsidR="005B7862" w:rsidRDefault="00F45D0F">
      <w:pPr>
        <w:pStyle w:val="ListParagraph"/>
        <w:numPr>
          <w:ilvl w:val="0"/>
          <w:numId w:val="4"/>
        </w:numPr>
        <w:spacing w:after="0" w:line="240" w:lineRule="auto"/>
        <w:jc w:val="both"/>
        <w:rPr>
          <w:highlight w:val="white"/>
        </w:rPr>
      </w:pPr>
      <w:r>
        <w:rPr>
          <w:shd w:val="clear" w:color="auto" w:fill="FFFFFF"/>
        </w:rPr>
        <w:t xml:space="preserve">Parties hereby establish a Secretariat to assist them in their collective work under this Agreement. The Secretariat comprises of a Director General, who is the Chief Executive Officer, and other staff as may be required. </w:t>
      </w:r>
    </w:p>
    <w:p w14:paraId="097EAF86" w14:textId="77777777" w:rsidR="005B7862" w:rsidRDefault="005B7862">
      <w:pPr>
        <w:pStyle w:val="ListParagraph"/>
        <w:tabs>
          <w:tab w:val="left" w:pos="285"/>
        </w:tabs>
        <w:spacing w:after="0" w:line="240" w:lineRule="auto"/>
        <w:ind w:left="1376"/>
        <w:jc w:val="both"/>
        <w:rPr>
          <w:shd w:val="clear" w:color="auto" w:fill="FFFFFF"/>
        </w:rPr>
      </w:pPr>
    </w:p>
    <w:p w14:paraId="5C2062A6" w14:textId="77777777" w:rsidR="005B7862" w:rsidRDefault="00F45D0F">
      <w:pPr>
        <w:pStyle w:val="ListParagraph"/>
        <w:numPr>
          <w:ilvl w:val="0"/>
          <w:numId w:val="4"/>
        </w:numPr>
        <w:spacing w:after="0" w:line="240" w:lineRule="auto"/>
        <w:jc w:val="both"/>
        <w:rPr>
          <w:highlight w:val="white"/>
        </w:rPr>
      </w:pPr>
      <w:r>
        <w:rPr>
          <w:shd w:val="clear" w:color="auto" w:fill="FFFFFF"/>
        </w:rPr>
        <w:t>The Director General is selected by and responsible to the Assembly, for a term of four years, renewable for one further term.</w:t>
      </w:r>
    </w:p>
    <w:p w14:paraId="61755245" w14:textId="77777777" w:rsidR="005B7862" w:rsidRDefault="005B7862">
      <w:pPr>
        <w:pStyle w:val="ListParagraph"/>
        <w:tabs>
          <w:tab w:val="left" w:pos="285"/>
        </w:tabs>
        <w:spacing w:after="0" w:line="240" w:lineRule="auto"/>
        <w:ind w:left="1376"/>
        <w:jc w:val="both"/>
        <w:rPr>
          <w:shd w:val="clear" w:color="auto" w:fill="FFFFFF"/>
        </w:rPr>
      </w:pPr>
    </w:p>
    <w:p w14:paraId="6CE20458" w14:textId="77777777" w:rsidR="005B7862" w:rsidRDefault="00F45D0F">
      <w:pPr>
        <w:pStyle w:val="ListParagraph"/>
        <w:numPr>
          <w:ilvl w:val="0"/>
          <w:numId w:val="4"/>
        </w:numPr>
        <w:spacing w:after="0" w:line="240" w:lineRule="auto"/>
        <w:jc w:val="both"/>
        <w:rPr>
          <w:highlight w:val="white"/>
        </w:rPr>
      </w:pPr>
      <w:r>
        <w:rPr>
          <w:shd w:val="clear" w:color="auto" w:fill="FFFFFF"/>
        </w:rPr>
        <w:t xml:space="preserve">The Director General is responsible to the Assembly for the appointment of the staff as well as the organization and functioning of the Secretariat, and also for resource mobilization. </w:t>
      </w:r>
    </w:p>
    <w:p w14:paraId="35CD97A9" w14:textId="77777777" w:rsidR="005B7862" w:rsidRDefault="005B7862">
      <w:pPr>
        <w:pStyle w:val="ListParagraph"/>
        <w:tabs>
          <w:tab w:val="left" w:pos="285"/>
        </w:tabs>
        <w:spacing w:after="0" w:line="240" w:lineRule="auto"/>
        <w:ind w:left="1376"/>
        <w:jc w:val="both"/>
        <w:rPr>
          <w:shd w:val="clear" w:color="auto" w:fill="FFFFFF"/>
        </w:rPr>
      </w:pPr>
    </w:p>
    <w:p w14:paraId="2B3FF341" w14:textId="77777777" w:rsidR="005B7862" w:rsidRDefault="00F45D0F">
      <w:pPr>
        <w:pStyle w:val="ListParagraph"/>
        <w:numPr>
          <w:ilvl w:val="0"/>
          <w:numId w:val="4"/>
        </w:numPr>
        <w:spacing w:after="0" w:line="240" w:lineRule="auto"/>
        <w:jc w:val="both"/>
        <w:rPr>
          <w:highlight w:val="white"/>
        </w:rPr>
      </w:pPr>
      <w:r>
        <w:rPr>
          <w:shd w:val="clear" w:color="auto" w:fill="FFFFFF"/>
        </w:rPr>
        <w:t>The Secretariat prepares matters for Assembly action and carries out decisions entrusted to it by the Assembly. It ensures that appropriate steps are taken to follow up Assembly decisions and to co-ordinate the actions of Members in the implementation of such decisions. The Secretariat, inter alia, shall:</w:t>
      </w:r>
    </w:p>
    <w:p w14:paraId="4F63DBAE" w14:textId="77777777" w:rsidR="005B7862" w:rsidRDefault="00F45D0F">
      <w:pPr>
        <w:pStyle w:val="ListParagraph"/>
        <w:numPr>
          <w:ilvl w:val="0"/>
          <w:numId w:val="5"/>
        </w:numPr>
        <w:spacing w:after="0" w:line="240" w:lineRule="auto"/>
        <w:jc w:val="both"/>
        <w:rPr>
          <w:highlight w:val="white"/>
        </w:rPr>
      </w:pPr>
      <w:r>
        <w:rPr>
          <w:shd w:val="clear" w:color="auto" w:fill="FFFFFF"/>
        </w:rPr>
        <w:t xml:space="preserve">assist the National Focal Points in preparing the Programmes proposals and recommendations submitted to the Assembly; </w:t>
      </w:r>
    </w:p>
    <w:p w14:paraId="44EF7E99" w14:textId="77777777" w:rsidR="005B7862" w:rsidRDefault="00F45D0F">
      <w:pPr>
        <w:pStyle w:val="ListParagraph"/>
        <w:numPr>
          <w:ilvl w:val="0"/>
          <w:numId w:val="5"/>
        </w:numPr>
        <w:spacing w:after="0" w:line="240" w:lineRule="auto"/>
        <w:jc w:val="both"/>
        <w:rPr>
          <w:highlight w:val="white"/>
        </w:rPr>
      </w:pPr>
      <w:r>
        <w:rPr>
          <w:shd w:val="clear" w:color="auto" w:fill="FFFFFF"/>
        </w:rPr>
        <w:t>provide guidance and support to Members in the implementation of each Programme, including for the raising of funds;</w:t>
      </w:r>
    </w:p>
    <w:p w14:paraId="32D88C00" w14:textId="77777777" w:rsidR="005B7862" w:rsidRDefault="00F45D0F" w:rsidP="00471A88">
      <w:pPr>
        <w:pStyle w:val="ListParagraph"/>
        <w:numPr>
          <w:ilvl w:val="0"/>
          <w:numId w:val="5"/>
        </w:numPr>
        <w:spacing w:after="0" w:line="240" w:lineRule="auto"/>
        <w:jc w:val="both"/>
        <w:rPr>
          <w:highlight w:val="white"/>
        </w:rPr>
      </w:pPr>
      <w:r>
        <w:rPr>
          <w:shd w:val="clear" w:color="auto" w:fill="FFFFFF"/>
        </w:rPr>
        <w:t xml:space="preserve">act on behalf of the Assembly, or on behalf of a group of Members participating in a particular Programme, when so requested by them; and in particular establishes contacts with relevant stakeholders; </w:t>
      </w:r>
    </w:p>
    <w:p w14:paraId="387F9C5D" w14:textId="77777777" w:rsidR="005B7862" w:rsidRDefault="00F45D0F">
      <w:pPr>
        <w:pStyle w:val="ListParagraph"/>
        <w:numPr>
          <w:ilvl w:val="0"/>
          <w:numId w:val="5"/>
        </w:numPr>
        <w:spacing w:after="0" w:line="240" w:lineRule="auto"/>
        <w:jc w:val="both"/>
        <w:rPr>
          <w:highlight w:val="white"/>
        </w:rPr>
      </w:pPr>
      <w:r>
        <w:rPr>
          <w:shd w:val="clear" w:color="auto" w:fill="FFFFFF"/>
        </w:rPr>
        <w:t>set and operate all means of communication, instruments and cross-cutting activities required for the functioning of the ISA and its Programmes, as approved by the Assembly.</w:t>
      </w:r>
    </w:p>
    <w:p w14:paraId="129E76C0" w14:textId="77777777" w:rsidR="005B7862" w:rsidRDefault="005B7862">
      <w:pPr>
        <w:spacing w:line="240" w:lineRule="auto"/>
        <w:jc w:val="both"/>
        <w:rPr>
          <w:shd w:val="clear" w:color="auto" w:fill="FFFFFF"/>
        </w:rPr>
      </w:pPr>
    </w:p>
    <w:p w14:paraId="643E6ADB" w14:textId="77777777" w:rsidR="005B7862" w:rsidRDefault="005B7862">
      <w:pPr>
        <w:spacing w:line="240" w:lineRule="auto"/>
        <w:jc w:val="center"/>
        <w:rPr>
          <w:b/>
          <w:bCs/>
          <w:shd w:val="clear" w:color="auto" w:fill="FFFFFF"/>
        </w:rPr>
      </w:pPr>
    </w:p>
    <w:p w14:paraId="49963BDC" w14:textId="77777777" w:rsidR="005B7862" w:rsidRDefault="005B7862">
      <w:pPr>
        <w:spacing w:line="240" w:lineRule="auto"/>
        <w:jc w:val="center"/>
        <w:rPr>
          <w:b/>
          <w:bCs/>
          <w:shd w:val="clear" w:color="auto" w:fill="FFFFFF"/>
        </w:rPr>
      </w:pPr>
    </w:p>
    <w:p w14:paraId="23833AC5" w14:textId="77777777" w:rsidR="005B7862" w:rsidRDefault="00F45D0F">
      <w:pPr>
        <w:spacing w:line="240" w:lineRule="auto"/>
        <w:jc w:val="center"/>
        <w:rPr>
          <w:highlight w:val="white"/>
        </w:rPr>
      </w:pPr>
      <w:r>
        <w:rPr>
          <w:b/>
          <w:bCs/>
          <w:shd w:val="clear" w:color="auto" w:fill="FFFFFF"/>
        </w:rPr>
        <w:t>Article VI</w:t>
      </w:r>
    </w:p>
    <w:p w14:paraId="7C7254DB" w14:textId="77777777" w:rsidR="005B7862" w:rsidRDefault="00F45D0F">
      <w:pPr>
        <w:spacing w:line="240" w:lineRule="auto"/>
        <w:jc w:val="center"/>
        <w:rPr>
          <w:highlight w:val="white"/>
        </w:rPr>
      </w:pPr>
      <w:r>
        <w:rPr>
          <w:b/>
          <w:bCs/>
          <w:shd w:val="clear" w:color="auto" w:fill="FFFFFF"/>
        </w:rPr>
        <w:t>Budget and Financial Resources</w:t>
      </w:r>
    </w:p>
    <w:p w14:paraId="492E45BA" w14:textId="77777777" w:rsidR="005B7862" w:rsidRDefault="005B7862">
      <w:pPr>
        <w:pStyle w:val="ListParagraph"/>
        <w:spacing w:after="0" w:line="240" w:lineRule="auto"/>
        <w:ind w:left="600"/>
        <w:rPr>
          <w:shd w:val="clear" w:color="auto" w:fill="FFFFFF"/>
        </w:rPr>
      </w:pPr>
    </w:p>
    <w:p w14:paraId="0F35C744" w14:textId="77777777" w:rsidR="005B7862" w:rsidRDefault="00F45D0F">
      <w:pPr>
        <w:pStyle w:val="ListParagraph"/>
        <w:numPr>
          <w:ilvl w:val="0"/>
          <w:numId w:val="7"/>
        </w:numPr>
        <w:spacing w:after="0" w:line="240" w:lineRule="auto"/>
        <w:jc w:val="both"/>
        <w:rPr>
          <w:highlight w:val="white"/>
        </w:rPr>
      </w:pPr>
      <w:bookmarkStart w:id="0" w:name="_DdeLink__470_1938722642"/>
      <w:bookmarkEnd w:id="0"/>
      <w:r>
        <w:rPr>
          <w:shd w:val="clear" w:color="auto" w:fill="FFFFFF"/>
        </w:rPr>
        <w:lastRenderedPageBreak/>
        <w:t>Operating costs of the Secretariat and Assembly, and all costs related to support functions a</w:t>
      </w:r>
      <w:r>
        <w:t xml:space="preserve">nd cross-cutting activities, form the budget of the ISA. They are covered by: </w:t>
      </w:r>
    </w:p>
    <w:p w14:paraId="1D2A3540" w14:textId="77777777" w:rsidR="005B7862" w:rsidRDefault="00F45D0F">
      <w:pPr>
        <w:pStyle w:val="ListParagraph"/>
        <w:numPr>
          <w:ilvl w:val="0"/>
          <w:numId w:val="8"/>
        </w:numPr>
        <w:spacing w:after="0" w:line="240" w:lineRule="auto"/>
        <w:jc w:val="both"/>
        <w:rPr>
          <w:highlight w:val="yellow"/>
        </w:rPr>
      </w:pPr>
      <w:r>
        <w:t>Voluntary contributions by its Members, UN &amp; its agencies and other countries;</w:t>
      </w:r>
    </w:p>
    <w:p w14:paraId="77499EE8" w14:textId="77777777" w:rsidR="005B7862" w:rsidRDefault="00F45D0F">
      <w:pPr>
        <w:pStyle w:val="ListParagraph"/>
        <w:numPr>
          <w:ilvl w:val="0"/>
          <w:numId w:val="8"/>
        </w:numPr>
        <w:spacing w:after="0" w:line="240" w:lineRule="auto"/>
        <w:jc w:val="both"/>
        <w:rPr>
          <w:highlight w:val="white"/>
        </w:rPr>
      </w:pPr>
      <w:r>
        <w:rPr>
          <w:shd w:val="clear" w:color="auto" w:fill="FFFFFF"/>
        </w:rPr>
        <w:t>Voluntary contributions from private sector. In case of a possible conflict of interest, the Secretariat refers the matter to the Assembly for approval of the acceptance of the contribution;</w:t>
      </w:r>
    </w:p>
    <w:p w14:paraId="5E620F22" w14:textId="77777777" w:rsidR="005B7862" w:rsidRDefault="00F45D0F">
      <w:pPr>
        <w:pStyle w:val="ListParagraph"/>
        <w:numPr>
          <w:ilvl w:val="0"/>
          <w:numId w:val="8"/>
        </w:numPr>
        <w:spacing w:after="0" w:line="240" w:lineRule="auto"/>
        <w:jc w:val="both"/>
        <w:rPr>
          <w:highlight w:val="white"/>
        </w:rPr>
      </w:pPr>
      <w:r>
        <w:rPr>
          <w:shd w:val="clear" w:color="auto" w:fill="FFFFFF"/>
        </w:rPr>
        <w:t>Revenue to be generated from specific activities approved by the Assembly.</w:t>
      </w:r>
    </w:p>
    <w:p w14:paraId="72EB7812" w14:textId="77777777" w:rsidR="005B7862" w:rsidRDefault="005B7862">
      <w:pPr>
        <w:pStyle w:val="ListParagraph"/>
        <w:tabs>
          <w:tab w:val="left" w:pos="1377"/>
        </w:tabs>
        <w:spacing w:after="0" w:line="240" w:lineRule="auto"/>
        <w:ind w:left="360"/>
        <w:jc w:val="both"/>
        <w:rPr>
          <w:shd w:val="clear" w:color="auto" w:fill="FFFFFF"/>
        </w:rPr>
      </w:pPr>
    </w:p>
    <w:p w14:paraId="4E6A39E2" w14:textId="77777777" w:rsidR="005B7862" w:rsidRDefault="00F45D0F">
      <w:pPr>
        <w:pStyle w:val="ListParagraph"/>
        <w:numPr>
          <w:ilvl w:val="0"/>
          <w:numId w:val="9"/>
        </w:numPr>
        <w:spacing w:after="0" w:line="240" w:lineRule="auto"/>
        <w:jc w:val="both"/>
        <w:rPr>
          <w:highlight w:val="white"/>
        </w:rPr>
      </w:pPr>
      <w:r>
        <w:rPr>
          <w:shd w:val="clear" w:color="auto" w:fill="FFFFFF"/>
        </w:rPr>
        <w:t>The Secretariat will make proposals before the Assembly to establish and enhance a Corpus Fund which will generate revenues for the budget of the ISA, with initial donation of US $16 million.</w:t>
      </w:r>
    </w:p>
    <w:p w14:paraId="5C3B69F1" w14:textId="77777777" w:rsidR="005B7862" w:rsidRDefault="005B7862">
      <w:pPr>
        <w:pStyle w:val="ListParagraph"/>
        <w:tabs>
          <w:tab w:val="left" w:pos="1377"/>
        </w:tabs>
        <w:spacing w:after="0" w:line="240" w:lineRule="auto"/>
        <w:ind w:left="360"/>
        <w:jc w:val="both"/>
        <w:rPr>
          <w:shd w:val="clear" w:color="auto" w:fill="FFFFFF"/>
        </w:rPr>
      </w:pPr>
    </w:p>
    <w:p w14:paraId="6E5C3065" w14:textId="77777777" w:rsidR="005B7862" w:rsidRDefault="00F45D0F">
      <w:pPr>
        <w:pStyle w:val="ListParagraph"/>
        <w:numPr>
          <w:ilvl w:val="0"/>
          <w:numId w:val="9"/>
        </w:numPr>
        <w:spacing w:after="0" w:line="240" w:lineRule="auto"/>
        <w:jc w:val="both"/>
        <w:rPr>
          <w:highlight w:val="white"/>
        </w:rPr>
      </w:pPr>
      <w:r>
        <w:rPr>
          <w:shd w:val="clear" w:color="auto" w:fill="FFFFFF"/>
        </w:rPr>
        <w:t xml:space="preserve">Government of India will contribute US $ 27 million to the ISA for creating corpus, building infrastructure and recurring expenditure over </w:t>
      </w:r>
      <w:proofErr w:type="gramStart"/>
      <w:r>
        <w:rPr>
          <w:shd w:val="clear" w:color="auto" w:fill="FFFFFF"/>
        </w:rPr>
        <w:t>5 year</w:t>
      </w:r>
      <w:proofErr w:type="gramEnd"/>
      <w:r>
        <w:rPr>
          <w:shd w:val="clear" w:color="auto" w:fill="FFFFFF"/>
        </w:rPr>
        <w:t xml:space="preserve"> duration from 2016-17 to 2020-21. In addition, public sector undertakings of the Government of India namely Solar Energy Corporation of India (SECI) and Indian Renewable Energy Development Agency (IREDA) have made a contribution of US $ 1 million each for creating the ISA corpus fund.</w:t>
      </w:r>
    </w:p>
    <w:p w14:paraId="61B97778" w14:textId="77777777" w:rsidR="005B7862" w:rsidRDefault="005B7862">
      <w:pPr>
        <w:pStyle w:val="ListParagraph"/>
        <w:tabs>
          <w:tab w:val="left" w:pos="1377"/>
        </w:tabs>
        <w:spacing w:after="0" w:line="240" w:lineRule="auto"/>
        <w:ind w:left="360"/>
        <w:jc w:val="both"/>
        <w:rPr>
          <w:shd w:val="clear" w:color="auto" w:fill="FFFFFF"/>
        </w:rPr>
      </w:pPr>
    </w:p>
    <w:p w14:paraId="23291C46" w14:textId="77777777" w:rsidR="005B7862" w:rsidRDefault="00F45D0F">
      <w:pPr>
        <w:pStyle w:val="ListParagraph"/>
        <w:numPr>
          <w:ilvl w:val="0"/>
          <w:numId w:val="9"/>
        </w:numPr>
        <w:spacing w:after="0" w:line="240" w:lineRule="auto"/>
        <w:jc w:val="both"/>
        <w:rPr>
          <w:highlight w:val="white"/>
        </w:rPr>
      </w:pPr>
      <w:r>
        <w:rPr>
          <w:shd w:val="clear" w:color="auto" w:fill="FFFFFF"/>
        </w:rPr>
        <w:t xml:space="preserve">Financial resources required for the implementation of a specific Programme, other than administrative costs falling under the general budget, are assessed and mobilized by countries participating in this Programme, with the support and assistance of the Secretariat.  </w:t>
      </w:r>
    </w:p>
    <w:p w14:paraId="7B2E6F8F" w14:textId="77777777" w:rsidR="005B7862" w:rsidRDefault="005B7862">
      <w:pPr>
        <w:pStyle w:val="ListParagraph"/>
        <w:tabs>
          <w:tab w:val="left" w:pos="1377"/>
        </w:tabs>
        <w:spacing w:after="0" w:line="240" w:lineRule="auto"/>
        <w:ind w:left="360"/>
        <w:jc w:val="both"/>
        <w:rPr>
          <w:shd w:val="clear" w:color="auto" w:fill="FFFFFF"/>
        </w:rPr>
      </w:pPr>
    </w:p>
    <w:p w14:paraId="3F7AC1C0" w14:textId="1F0D29F6" w:rsidR="005B7862" w:rsidRDefault="00F45D0F" w:rsidP="00925D6F">
      <w:pPr>
        <w:pStyle w:val="ListParagraph"/>
        <w:numPr>
          <w:ilvl w:val="0"/>
          <w:numId w:val="9"/>
        </w:numPr>
        <w:spacing w:after="0" w:line="240" w:lineRule="auto"/>
        <w:jc w:val="both"/>
      </w:pPr>
      <w:r>
        <w:rPr>
          <w:shd w:val="clear" w:color="auto" w:fill="FFFFFF"/>
        </w:rPr>
        <w:t xml:space="preserve">The finance and administration activities of the ISA other than Programmes may be outsourced to another organization, in accordance with a separate agreement to be approved by the Assembly. </w:t>
      </w:r>
    </w:p>
    <w:p w14:paraId="6367C5E1" w14:textId="77777777" w:rsidR="005B7862" w:rsidRDefault="005B7862">
      <w:pPr>
        <w:pStyle w:val="ListParagraph"/>
        <w:tabs>
          <w:tab w:val="left" w:pos="1377"/>
        </w:tabs>
        <w:spacing w:after="0" w:line="240" w:lineRule="auto"/>
        <w:ind w:left="360"/>
        <w:jc w:val="both"/>
        <w:rPr>
          <w:shd w:val="clear" w:color="auto" w:fill="FFFFFF"/>
        </w:rPr>
      </w:pPr>
    </w:p>
    <w:p w14:paraId="1F1F2E7E" w14:textId="10031C46" w:rsidR="005B7862" w:rsidRDefault="00F45D0F" w:rsidP="00925D6F">
      <w:pPr>
        <w:pStyle w:val="ListParagraph"/>
        <w:numPr>
          <w:ilvl w:val="0"/>
          <w:numId w:val="9"/>
        </w:numPr>
        <w:spacing w:after="0" w:line="240" w:lineRule="auto"/>
        <w:jc w:val="both"/>
      </w:pPr>
      <w:r>
        <w:rPr>
          <w:shd w:val="clear" w:color="auto" w:fill="FFFFFF"/>
        </w:rPr>
        <w:t>The Secretariat with the approval of the Assembly may appoint an external auditor to examine the accounts of the ISA.</w:t>
      </w:r>
    </w:p>
    <w:p w14:paraId="0A4764E1" w14:textId="77777777" w:rsidR="005B7862" w:rsidRDefault="005B7862">
      <w:pPr>
        <w:spacing w:line="240" w:lineRule="auto"/>
        <w:ind w:left="600"/>
        <w:jc w:val="center"/>
        <w:rPr>
          <w:b/>
          <w:bCs/>
          <w:shd w:val="clear" w:color="auto" w:fill="FFFFFF"/>
        </w:rPr>
      </w:pPr>
    </w:p>
    <w:p w14:paraId="6FF5BBB1" w14:textId="77777777" w:rsidR="005B7862" w:rsidRDefault="005B7862">
      <w:pPr>
        <w:spacing w:line="240" w:lineRule="auto"/>
        <w:ind w:left="600"/>
        <w:jc w:val="center"/>
        <w:rPr>
          <w:b/>
          <w:bCs/>
          <w:shd w:val="clear" w:color="auto" w:fill="FFFFFF"/>
        </w:rPr>
      </w:pPr>
    </w:p>
    <w:p w14:paraId="412E58BB" w14:textId="77777777" w:rsidR="005B7862" w:rsidRDefault="00F45D0F">
      <w:pPr>
        <w:spacing w:line="240" w:lineRule="auto"/>
        <w:ind w:left="600"/>
        <w:jc w:val="center"/>
        <w:rPr>
          <w:highlight w:val="yellow"/>
        </w:rPr>
      </w:pPr>
      <w:r>
        <w:rPr>
          <w:b/>
          <w:bCs/>
          <w:shd w:val="clear" w:color="auto" w:fill="FFFFFF"/>
        </w:rPr>
        <w:t>Article VII</w:t>
      </w:r>
    </w:p>
    <w:p w14:paraId="2A0ED946" w14:textId="77777777" w:rsidR="005B7862" w:rsidRDefault="00F45D0F">
      <w:pPr>
        <w:spacing w:line="240" w:lineRule="auto"/>
        <w:ind w:left="600"/>
        <w:jc w:val="center"/>
        <w:rPr>
          <w:highlight w:val="yellow"/>
        </w:rPr>
      </w:pPr>
      <w:r>
        <w:rPr>
          <w:b/>
          <w:bCs/>
          <w:shd w:val="clear" w:color="auto" w:fill="FFFFFF"/>
        </w:rPr>
        <w:t>Member Country status</w:t>
      </w:r>
    </w:p>
    <w:p w14:paraId="16B21605" w14:textId="77777777" w:rsidR="005B7862" w:rsidRDefault="005B7862">
      <w:pPr>
        <w:spacing w:line="240" w:lineRule="auto"/>
        <w:ind w:left="600"/>
        <w:jc w:val="center"/>
        <w:rPr>
          <w:b/>
          <w:bCs/>
          <w:shd w:val="clear" w:color="auto" w:fill="FFFFFF"/>
        </w:rPr>
      </w:pPr>
    </w:p>
    <w:p w14:paraId="49036B26" w14:textId="77777777" w:rsidR="005B7862" w:rsidRDefault="00F45D0F">
      <w:pPr>
        <w:pStyle w:val="ListParagraph"/>
        <w:numPr>
          <w:ilvl w:val="0"/>
          <w:numId w:val="11"/>
        </w:numPr>
        <w:spacing w:after="0" w:line="240" w:lineRule="auto"/>
        <w:jc w:val="both"/>
        <w:rPr>
          <w:highlight w:val="yellow"/>
        </w:rPr>
      </w:pPr>
      <w:r>
        <w:rPr>
          <w:shd w:val="clear" w:color="auto" w:fill="FFFFFF"/>
        </w:rPr>
        <w:t xml:space="preserve">Membership is open to States which are members of the United Nations. Such States become Members of the ISA by having signed this Agreement and having deposited an instrument of ratification, acceptance or approval. </w:t>
      </w:r>
    </w:p>
    <w:p w14:paraId="23326686" w14:textId="77777777" w:rsidR="005B7862" w:rsidRDefault="005B7862">
      <w:pPr>
        <w:pStyle w:val="ListParagraph"/>
        <w:spacing w:after="0" w:line="240" w:lineRule="auto"/>
        <w:ind w:left="0"/>
        <w:jc w:val="both"/>
        <w:rPr>
          <w:shd w:val="clear" w:color="auto" w:fill="FFFFFF"/>
        </w:rPr>
      </w:pPr>
    </w:p>
    <w:p w14:paraId="5F93F4B9" w14:textId="77777777" w:rsidR="005B7862" w:rsidRDefault="00F45D0F">
      <w:pPr>
        <w:pStyle w:val="ListParagraph"/>
        <w:spacing w:after="0" w:line="240" w:lineRule="auto"/>
        <w:ind w:left="600"/>
        <w:jc w:val="center"/>
        <w:rPr>
          <w:highlight w:val="white"/>
        </w:rPr>
      </w:pPr>
      <w:r>
        <w:rPr>
          <w:b/>
          <w:bCs/>
          <w:shd w:val="clear" w:color="auto" w:fill="FFFFFF"/>
        </w:rPr>
        <w:t>Article VIII</w:t>
      </w:r>
    </w:p>
    <w:p w14:paraId="4A205970" w14:textId="77777777" w:rsidR="005B7862" w:rsidRDefault="00F45D0F">
      <w:pPr>
        <w:spacing w:line="240" w:lineRule="auto"/>
        <w:ind w:left="600"/>
        <w:jc w:val="center"/>
        <w:rPr>
          <w:highlight w:val="white"/>
        </w:rPr>
      </w:pPr>
      <w:r>
        <w:rPr>
          <w:b/>
          <w:bCs/>
          <w:shd w:val="clear" w:color="auto" w:fill="FFFFFF"/>
        </w:rPr>
        <w:t>Partner Organization</w:t>
      </w:r>
    </w:p>
    <w:p w14:paraId="5613FDAB" w14:textId="77777777" w:rsidR="005B7862" w:rsidRDefault="005B7862">
      <w:pPr>
        <w:spacing w:line="240" w:lineRule="auto"/>
        <w:jc w:val="both"/>
        <w:rPr>
          <w:shd w:val="clear" w:color="auto" w:fill="FFFFFF"/>
        </w:rPr>
      </w:pPr>
    </w:p>
    <w:p w14:paraId="57F77D1C" w14:textId="77777777" w:rsidR="005B7862" w:rsidRDefault="00F45D0F">
      <w:pPr>
        <w:pStyle w:val="ListParagraph"/>
        <w:numPr>
          <w:ilvl w:val="0"/>
          <w:numId w:val="12"/>
        </w:numPr>
        <w:spacing w:after="0" w:line="240" w:lineRule="auto"/>
        <w:jc w:val="both"/>
        <w:rPr>
          <w:highlight w:val="white"/>
        </w:rPr>
      </w:pPr>
      <w:r>
        <w:rPr>
          <w:shd w:val="clear" w:color="auto" w:fill="FFFFFF"/>
        </w:rPr>
        <w:t xml:space="preserve">Partner Organization status may be granted by the Assembly to organizations that have potential to help the ISA to achieve its objectives, including regional inter-governmental economic integration organizations constituted by sovereign States and at least one of which is a member of ISA. </w:t>
      </w:r>
    </w:p>
    <w:p w14:paraId="4C877BE7" w14:textId="77777777" w:rsidR="005B7862" w:rsidRDefault="005B7862">
      <w:pPr>
        <w:pStyle w:val="ListParagraph"/>
        <w:spacing w:after="0" w:line="240" w:lineRule="auto"/>
        <w:ind w:left="284"/>
        <w:jc w:val="both"/>
        <w:rPr>
          <w:shd w:val="clear" w:color="auto" w:fill="FFFFFF"/>
        </w:rPr>
      </w:pPr>
    </w:p>
    <w:p w14:paraId="04A939DE" w14:textId="77777777" w:rsidR="005B7862" w:rsidRDefault="00F45D0F">
      <w:pPr>
        <w:pStyle w:val="ListParagraph"/>
        <w:numPr>
          <w:ilvl w:val="0"/>
          <w:numId w:val="12"/>
        </w:numPr>
        <w:spacing w:after="0" w:line="240" w:lineRule="auto"/>
        <w:jc w:val="both"/>
        <w:rPr>
          <w:highlight w:val="white"/>
        </w:rPr>
      </w:pPr>
      <w:r>
        <w:rPr>
          <w:shd w:val="clear" w:color="auto" w:fill="FFFFFF"/>
        </w:rPr>
        <w:t>Decisions regarding partnerships to be concluded in the context of a specific Programme are taken by countries participating in this Programme, with the approval of the Secretariat.</w:t>
      </w:r>
    </w:p>
    <w:p w14:paraId="6B1DB12B" w14:textId="77777777" w:rsidR="005B7862" w:rsidRDefault="005B7862">
      <w:pPr>
        <w:pStyle w:val="ListParagraph"/>
        <w:spacing w:after="0" w:line="240" w:lineRule="auto"/>
        <w:ind w:left="284"/>
        <w:jc w:val="both"/>
        <w:rPr>
          <w:shd w:val="clear" w:color="auto" w:fill="FFFFFF"/>
        </w:rPr>
      </w:pPr>
    </w:p>
    <w:p w14:paraId="6D22AF50" w14:textId="77777777" w:rsidR="005B7862" w:rsidRDefault="00F45D0F">
      <w:pPr>
        <w:pStyle w:val="ListParagraph"/>
        <w:numPr>
          <w:ilvl w:val="0"/>
          <w:numId w:val="12"/>
        </w:numPr>
        <w:spacing w:after="0" w:line="240" w:lineRule="auto"/>
        <w:jc w:val="both"/>
        <w:rPr>
          <w:highlight w:val="white"/>
        </w:rPr>
      </w:pPr>
      <w:r>
        <w:rPr>
          <w:shd w:val="clear" w:color="auto" w:fill="FFFFFF"/>
        </w:rPr>
        <w:lastRenderedPageBreak/>
        <w:t>United Nations including its organs will be the Strategic Partner of the ISA.</w:t>
      </w:r>
    </w:p>
    <w:p w14:paraId="66AC7118" w14:textId="77777777" w:rsidR="005B7862" w:rsidRDefault="005B7862">
      <w:pPr>
        <w:pStyle w:val="ListParagraph"/>
        <w:spacing w:after="0" w:line="240" w:lineRule="auto"/>
        <w:ind w:left="600"/>
        <w:jc w:val="center"/>
        <w:rPr>
          <w:shd w:val="clear" w:color="auto" w:fill="FFFFFF"/>
        </w:rPr>
      </w:pPr>
    </w:p>
    <w:p w14:paraId="007B8841" w14:textId="77777777" w:rsidR="005B7862" w:rsidRDefault="005B7862">
      <w:pPr>
        <w:pStyle w:val="ListParagraph"/>
        <w:spacing w:after="0" w:line="240" w:lineRule="auto"/>
        <w:ind w:left="600"/>
        <w:jc w:val="center"/>
        <w:rPr>
          <w:shd w:val="clear" w:color="auto" w:fill="FFFFFF"/>
        </w:rPr>
      </w:pPr>
    </w:p>
    <w:p w14:paraId="1E26D39F" w14:textId="77777777" w:rsidR="005B7862" w:rsidRDefault="00F45D0F">
      <w:pPr>
        <w:pStyle w:val="ListParagraph"/>
        <w:spacing w:after="0" w:line="240" w:lineRule="auto"/>
        <w:ind w:left="600"/>
        <w:jc w:val="center"/>
        <w:rPr>
          <w:highlight w:val="yellow"/>
        </w:rPr>
      </w:pPr>
      <w:r>
        <w:rPr>
          <w:b/>
          <w:bCs/>
          <w:shd w:val="clear" w:color="auto" w:fill="FFFFFF"/>
        </w:rPr>
        <w:t>Article IX</w:t>
      </w:r>
    </w:p>
    <w:p w14:paraId="52914278" w14:textId="77777777" w:rsidR="005B7862" w:rsidRDefault="00F45D0F">
      <w:pPr>
        <w:spacing w:line="240" w:lineRule="auto"/>
        <w:ind w:left="600"/>
        <w:jc w:val="center"/>
        <w:rPr>
          <w:highlight w:val="yellow"/>
        </w:rPr>
      </w:pPr>
      <w:r>
        <w:rPr>
          <w:b/>
          <w:bCs/>
          <w:shd w:val="clear" w:color="auto" w:fill="FFFFFF"/>
        </w:rPr>
        <w:t>Observers</w:t>
      </w:r>
    </w:p>
    <w:p w14:paraId="29AFD46B" w14:textId="77777777" w:rsidR="005B7862" w:rsidRDefault="005B7862">
      <w:pPr>
        <w:spacing w:line="240" w:lineRule="auto"/>
        <w:ind w:left="600"/>
        <w:jc w:val="both"/>
        <w:rPr>
          <w:shd w:val="clear" w:color="auto" w:fill="FFFFFF"/>
        </w:rPr>
      </w:pPr>
    </w:p>
    <w:p w14:paraId="5974CE5B" w14:textId="77777777" w:rsidR="005B7862" w:rsidRDefault="00F45D0F">
      <w:pPr>
        <w:spacing w:line="240" w:lineRule="auto"/>
        <w:jc w:val="both"/>
        <w:rPr>
          <w:highlight w:val="yellow"/>
        </w:rPr>
      </w:pPr>
      <w:r>
        <w:rPr>
          <w:shd w:val="clear" w:color="auto" w:fill="FFFFFF"/>
        </w:rPr>
        <w:t>Observer status that may be granted by the Assembly to applicants for membership whose application is pending, or to any other organization which can further the interest and objectives of the ISA.</w:t>
      </w:r>
    </w:p>
    <w:p w14:paraId="711D6FD1" w14:textId="77777777" w:rsidR="005B7862" w:rsidRDefault="005B7862">
      <w:pPr>
        <w:spacing w:line="240" w:lineRule="auto"/>
        <w:jc w:val="both"/>
        <w:rPr>
          <w:shd w:val="clear" w:color="auto" w:fill="FFFFFF"/>
        </w:rPr>
      </w:pPr>
    </w:p>
    <w:p w14:paraId="1157A14F" w14:textId="77777777" w:rsidR="005B7862" w:rsidRDefault="005B7862">
      <w:pPr>
        <w:spacing w:line="240" w:lineRule="auto"/>
        <w:jc w:val="both"/>
        <w:rPr>
          <w:shd w:val="clear" w:color="auto" w:fill="FFFFFF"/>
        </w:rPr>
      </w:pPr>
    </w:p>
    <w:p w14:paraId="69D41B41" w14:textId="77777777" w:rsidR="005B7862" w:rsidRDefault="00F45D0F">
      <w:pPr>
        <w:spacing w:line="240" w:lineRule="auto"/>
        <w:ind w:left="600"/>
        <w:jc w:val="center"/>
        <w:rPr>
          <w:highlight w:val="white"/>
        </w:rPr>
      </w:pPr>
      <w:r>
        <w:rPr>
          <w:b/>
          <w:bCs/>
          <w:shd w:val="clear" w:color="auto" w:fill="FFFFFF"/>
        </w:rPr>
        <w:t>Article X</w:t>
      </w:r>
    </w:p>
    <w:p w14:paraId="0926785D" w14:textId="77777777" w:rsidR="005B7862" w:rsidRDefault="00F45D0F">
      <w:pPr>
        <w:spacing w:line="240" w:lineRule="auto"/>
        <w:ind w:left="600"/>
        <w:jc w:val="center"/>
        <w:rPr>
          <w:highlight w:val="white"/>
        </w:rPr>
      </w:pPr>
      <w:r>
        <w:rPr>
          <w:b/>
          <w:bCs/>
          <w:shd w:val="clear" w:color="auto" w:fill="FFFFFF"/>
        </w:rPr>
        <w:t>Status, privileges and immunities of the ISA</w:t>
      </w:r>
    </w:p>
    <w:p w14:paraId="23E442E8" w14:textId="77777777" w:rsidR="005B7862" w:rsidRDefault="005B7862">
      <w:pPr>
        <w:spacing w:line="240" w:lineRule="auto"/>
        <w:rPr>
          <w:shd w:val="clear" w:color="auto" w:fill="FFFFFF"/>
        </w:rPr>
      </w:pPr>
    </w:p>
    <w:p w14:paraId="06E77DD3" w14:textId="77777777" w:rsidR="005B7862" w:rsidRDefault="00F45D0F">
      <w:pPr>
        <w:pStyle w:val="ListParagraph"/>
        <w:numPr>
          <w:ilvl w:val="1"/>
          <w:numId w:val="10"/>
        </w:numPr>
        <w:spacing w:after="0" w:line="240" w:lineRule="auto"/>
        <w:jc w:val="both"/>
        <w:rPr>
          <w:highlight w:val="white"/>
        </w:rPr>
      </w:pPr>
      <w:r>
        <w:rPr>
          <w:shd w:val="clear" w:color="auto" w:fill="FFFFFF"/>
        </w:rPr>
        <w:t>The ISA Secretariat shall possess juridical personality under the Host Country Agreement, the capacity to contract, to acquire and dispose of movable and immovable properties and to institute legal proceedings.</w:t>
      </w:r>
    </w:p>
    <w:p w14:paraId="79D2BC53" w14:textId="77777777" w:rsidR="005B7862" w:rsidRDefault="005B7862">
      <w:pPr>
        <w:pStyle w:val="ListParagraph"/>
        <w:tabs>
          <w:tab w:val="left" w:pos="426"/>
        </w:tabs>
        <w:spacing w:after="0" w:line="240" w:lineRule="auto"/>
        <w:ind w:left="994"/>
        <w:jc w:val="both"/>
        <w:rPr>
          <w:shd w:val="clear" w:color="auto" w:fill="FFFFFF"/>
        </w:rPr>
      </w:pPr>
    </w:p>
    <w:p w14:paraId="248FB098" w14:textId="77777777" w:rsidR="005B7862" w:rsidRDefault="00F45D0F">
      <w:pPr>
        <w:pStyle w:val="ListParagraph"/>
        <w:numPr>
          <w:ilvl w:val="1"/>
          <w:numId w:val="10"/>
        </w:numPr>
        <w:spacing w:after="0" w:line="240" w:lineRule="auto"/>
        <w:jc w:val="both"/>
        <w:rPr>
          <w:highlight w:val="white"/>
        </w:rPr>
      </w:pPr>
      <w:r>
        <w:rPr>
          <w:shd w:val="clear" w:color="auto" w:fill="FFFFFF"/>
        </w:rPr>
        <w:t>Under the same Host Country Agreement, the ISA Secretariat shall enjoy such privileges, applicable tax concessions and immunities as are necessary at its Headquarters for independent discharge of its functions and programmes, approved by the Assembly.</w:t>
      </w:r>
    </w:p>
    <w:p w14:paraId="3776752F" w14:textId="77777777" w:rsidR="005B7862" w:rsidRDefault="005B7862">
      <w:pPr>
        <w:pStyle w:val="ListParagraph"/>
        <w:tabs>
          <w:tab w:val="left" w:pos="426"/>
        </w:tabs>
        <w:spacing w:after="0" w:line="240" w:lineRule="auto"/>
        <w:ind w:left="994"/>
        <w:jc w:val="both"/>
        <w:rPr>
          <w:shd w:val="clear" w:color="auto" w:fill="FFFFFF"/>
        </w:rPr>
      </w:pPr>
    </w:p>
    <w:p w14:paraId="567A6E3B" w14:textId="77777777" w:rsidR="005B7862" w:rsidRDefault="00F45D0F">
      <w:pPr>
        <w:pStyle w:val="ListParagraph"/>
        <w:numPr>
          <w:ilvl w:val="1"/>
          <w:numId w:val="10"/>
        </w:numPr>
        <w:spacing w:after="0" w:line="240" w:lineRule="auto"/>
        <w:jc w:val="both"/>
        <w:rPr>
          <w:highlight w:val="white"/>
        </w:rPr>
      </w:pPr>
      <w:r>
        <w:rPr>
          <w:shd w:val="clear" w:color="auto" w:fill="FFFFFF"/>
        </w:rPr>
        <w:t>Under the territory of each Member, subject to its National Laws and in accordance with a separate Agreement, if necessary; the ISA Secretariat may enjoy such immunity and privileges that are necessary for the independent discharge of its functions and programmes.</w:t>
      </w:r>
    </w:p>
    <w:p w14:paraId="31E3A553" w14:textId="77777777" w:rsidR="005B7862" w:rsidRDefault="005B7862">
      <w:pPr>
        <w:pStyle w:val="ListParagraph"/>
        <w:spacing w:after="0" w:line="240" w:lineRule="auto"/>
        <w:ind w:left="600"/>
        <w:jc w:val="both"/>
        <w:rPr>
          <w:shd w:val="clear" w:color="auto" w:fill="FFFFFF"/>
        </w:rPr>
      </w:pPr>
    </w:p>
    <w:p w14:paraId="054A3D78" w14:textId="77777777" w:rsidR="005B7862" w:rsidRDefault="005B7862">
      <w:pPr>
        <w:spacing w:line="240" w:lineRule="auto"/>
        <w:ind w:left="600"/>
        <w:jc w:val="center"/>
        <w:rPr>
          <w:b/>
          <w:bCs/>
          <w:shd w:val="clear" w:color="auto" w:fill="FFFFFF"/>
        </w:rPr>
      </w:pPr>
    </w:p>
    <w:p w14:paraId="0C24CFAE" w14:textId="77777777" w:rsidR="005B7862" w:rsidRDefault="00F45D0F">
      <w:pPr>
        <w:spacing w:line="240" w:lineRule="auto"/>
        <w:ind w:left="600"/>
        <w:jc w:val="center"/>
        <w:rPr>
          <w:highlight w:val="white"/>
        </w:rPr>
      </w:pPr>
      <w:r>
        <w:rPr>
          <w:b/>
          <w:bCs/>
          <w:shd w:val="clear" w:color="auto" w:fill="FFFFFF"/>
        </w:rPr>
        <w:t>Article XI</w:t>
      </w:r>
    </w:p>
    <w:p w14:paraId="7B400AB1" w14:textId="77777777" w:rsidR="005B7862" w:rsidRDefault="00F45D0F">
      <w:pPr>
        <w:spacing w:line="240" w:lineRule="auto"/>
        <w:ind w:left="600"/>
        <w:jc w:val="center"/>
        <w:rPr>
          <w:highlight w:val="white"/>
        </w:rPr>
      </w:pPr>
      <w:r>
        <w:rPr>
          <w:b/>
          <w:bCs/>
          <w:shd w:val="clear" w:color="auto" w:fill="FFFFFF"/>
        </w:rPr>
        <w:t xml:space="preserve">Amendments and withdrawal </w:t>
      </w:r>
    </w:p>
    <w:p w14:paraId="62E72940" w14:textId="77777777" w:rsidR="005B7862" w:rsidRDefault="005B7862">
      <w:pPr>
        <w:spacing w:line="240" w:lineRule="auto"/>
        <w:ind w:left="600"/>
        <w:jc w:val="center"/>
        <w:rPr>
          <w:shd w:val="clear" w:color="auto" w:fill="FFFFFF"/>
        </w:rPr>
      </w:pPr>
    </w:p>
    <w:p w14:paraId="59266D51" w14:textId="77777777" w:rsidR="005B7862" w:rsidRDefault="00F45D0F">
      <w:pPr>
        <w:pStyle w:val="ListParagraph"/>
        <w:numPr>
          <w:ilvl w:val="0"/>
          <w:numId w:val="13"/>
        </w:numPr>
        <w:spacing w:after="0" w:line="240" w:lineRule="auto"/>
        <w:jc w:val="both"/>
        <w:rPr>
          <w:highlight w:val="white"/>
        </w:rPr>
      </w:pPr>
      <w:r>
        <w:rPr>
          <w:shd w:val="clear" w:color="auto" w:fill="FFFFFF"/>
        </w:rPr>
        <w:t>Any Member may propose amendments to the Framework Agreement after expiry of one year from the commencement of the Framework Agreement.</w:t>
      </w:r>
    </w:p>
    <w:p w14:paraId="323C99F0" w14:textId="77777777" w:rsidR="005B7862" w:rsidRDefault="005B7862">
      <w:pPr>
        <w:pStyle w:val="ListParagraph"/>
        <w:spacing w:after="0" w:line="240" w:lineRule="auto"/>
        <w:ind w:left="710"/>
        <w:jc w:val="both"/>
        <w:rPr>
          <w:shd w:val="clear" w:color="auto" w:fill="FFFFFF"/>
        </w:rPr>
      </w:pPr>
    </w:p>
    <w:p w14:paraId="59EA5A09" w14:textId="77777777" w:rsidR="005B7862" w:rsidRDefault="00F45D0F">
      <w:pPr>
        <w:pStyle w:val="ListParagraph"/>
        <w:numPr>
          <w:ilvl w:val="0"/>
          <w:numId w:val="13"/>
        </w:numPr>
        <w:spacing w:after="0" w:line="240" w:lineRule="auto"/>
        <w:jc w:val="both"/>
        <w:rPr>
          <w:highlight w:val="white"/>
        </w:rPr>
      </w:pPr>
      <w:r>
        <w:rPr>
          <w:shd w:val="clear" w:color="auto" w:fill="FFFFFF"/>
        </w:rPr>
        <w:t xml:space="preserve">Amendments to the Framework Agreement shall be adopted by the Assembly by two thirds majority of the Members present and voting. The amendments shall come into force when two thirds of the Members convey acceptance in accordance with their respective constitutional processes. </w:t>
      </w:r>
    </w:p>
    <w:p w14:paraId="0E8D00E9" w14:textId="77777777" w:rsidR="005B7862" w:rsidRDefault="005B7862">
      <w:pPr>
        <w:pStyle w:val="ListParagraph"/>
        <w:spacing w:after="0" w:line="240" w:lineRule="auto"/>
        <w:ind w:left="710"/>
        <w:jc w:val="both"/>
        <w:rPr>
          <w:shd w:val="clear" w:color="auto" w:fill="FFFFFF"/>
        </w:rPr>
      </w:pPr>
    </w:p>
    <w:p w14:paraId="5268A4DD" w14:textId="77777777" w:rsidR="005B7862" w:rsidRDefault="00F45D0F">
      <w:pPr>
        <w:pStyle w:val="ListParagraph"/>
        <w:numPr>
          <w:ilvl w:val="0"/>
          <w:numId w:val="13"/>
        </w:numPr>
        <w:spacing w:after="0" w:line="240" w:lineRule="auto"/>
        <w:jc w:val="both"/>
        <w:rPr>
          <w:highlight w:val="white"/>
        </w:rPr>
      </w:pPr>
      <w:r>
        <w:rPr>
          <w:shd w:val="clear" w:color="auto" w:fill="FFFFFF"/>
        </w:rPr>
        <w:t xml:space="preserve">Any member may withdraw from the present Framework Agreement, by giving a notice of three months to the Depository in advance. Notice of such withdrawal are notified to the other Members by the Depository. </w:t>
      </w:r>
    </w:p>
    <w:p w14:paraId="1389914C" w14:textId="77777777" w:rsidR="005B7862" w:rsidRDefault="005B7862">
      <w:pPr>
        <w:spacing w:line="240" w:lineRule="auto"/>
        <w:ind w:left="600"/>
        <w:jc w:val="center"/>
        <w:rPr>
          <w:b/>
          <w:bCs/>
          <w:shd w:val="clear" w:color="auto" w:fill="FFFFFF"/>
        </w:rPr>
      </w:pPr>
    </w:p>
    <w:p w14:paraId="1F97D060" w14:textId="77777777" w:rsidR="005B7862" w:rsidRDefault="005B7862">
      <w:pPr>
        <w:spacing w:line="240" w:lineRule="auto"/>
        <w:ind w:left="600"/>
        <w:jc w:val="center"/>
        <w:rPr>
          <w:b/>
          <w:bCs/>
          <w:shd w:val="clear" w:color="auto" w:fill="FFFFFF"/>
        </w:rPr>
      </w:pPr>
    </w:p>
    <w:p w14:paraId="1E21BC75" w14:textId="77777777" w:rsidR="005B7862" w:rsidRDefault="00F45D0F">
      <w:pPr>
        <w:spacing w:line="240" w:lineRule="auto"/>
        <w:ind w:left="600"/>
        <w:jc w:val="center"/>
        <w:rPr>
          <w:highlight w:val="white"/>
        </w:rPr>
      </w:pPr>
      <w:r>
        <w:rPr>
          <w:b/>
          <w:bCs/>
          <w:shd w:val="clear" w:color="auto" w:fill="FFFFFF"/>
        </w:rPr>
        <w:t>Article XII</w:t>
      </w:r>
    </w:p>
    <w:p w14:paraId="0F479638" w14:textId="77777777" w:rsidR="005B7862" w:rsidRPr="00D6293B" w:rsidRDefault="00F45D0F" w:rsidP="00D6293B">
      <w:pPr>
        <w:spacing w:line="240" w:lineRule="auto"/>
        <w:ind w:left="600"/>
        <w:jc w:val="center"/>
        <w:rPr>
          <w:highlight w:val="white"/>
        </w:rPr>
      </w:pPr>
      <w:r>
        <w:rPr>
          <w:b/>
          <w:bCs/>
          <w:shd w:val="clear" w:color="auto" w:fill="FFFFFF"/>
        </w:rPr>
        <w:t>Seat of the ISA</w:t>
      </w:r>
    </w:p>
    <w:p w14:paraId="485AA149" w14:textId="77777777" w:rsidR="005B7862" w:rsidRDefault="00F45D0F">
      <w:pPr>
        <w:spacing w:line="240" w:lineRule="auto"/>
        <w:jc w:val="both"/>
        <w:rPr>
          <w:highlight w:val="white"/>
        </w:rPr>
      </w:pPr>
      <w:r>
        <w:rPr>
          <w:shd w:val="clear" w:color="auto" w:fill="FFFFFF"/>
        </w:rPr>
        <w:t xml:space="preserve">The seat of the ISA shall be in India. </w:t>
      </w:r>
    </w:p>
    <w:p w14:paraId="57EA372C" w14:textId="77777777" w:rsidR="005B7862" w:rsidRDefault="005B7862">
      <w:pPr>
        <w:spacing w:line="240" w:lineRule="auto"/>
        <w:ind w:left="600"/>
        <w:rPr>
          <w:shd w:val="clear" w:color="auto" w:fill="FFFFFF"/>
        </w:rPr>
      </w:pPr>
    </w:p>
    <w:p w14:paraId="4F538207" w14:textId="77777777" w:rsidR="005B7862" w:rsidRDefault="005B7862">
      <w:pPr>
        <w:spacing w:line="240" w:lineRule="auto"/>
        <w:ind w:left="600"/>
        <w:jc w:val="center"/>
        <w:rPr>
          <w:b/>
          <w:bCs/>
          <w:shd w:val="clear" w:color="auto" w:fill="FFFFFF"/>
        </w:rPr>
      </w:pPr>
    </w:p>
    <w:p w14:paraId="51B027B9" w14:textId="77777777" w:rsidR="005B7862" w:rsidRDefault="00F45D0F">
      <w:pPr>
        <w:spacing w:line="240" w:lineRule="auto"/>
        <w:ind w:left="600"/>
        <w:jc w:val="center"/>
        <w:rPr>
          <w:b/>
          <w:bCs/>
        </w:rPr>
      </w:pPr>
      <w:r>
        <w:rPr>
          <w:b/>
          <w:bCs/>
          <w:shd w:val="clear" w:color="auto" w:fill="FFFFFF"/>
        </w:rPr>
        <w:t>Article XIII</w:t>
      </w:r>
    </w:p>
    <w:p w14:paraId="6DF0D499" w14:textId="77777777" w:rsidR="005B7862" w:rsidRDefault="00F45D0F">
      <w:pPr>
        <w:spacing w:line="240" w:lineRule="auto"/>
        <w:ind w:left="600"/>
        <w:jc w:val="center"/>
        <w:rPr>
          <w:highlight w:val="white"/>
        </w:rPr>
      </w:pPr>
      <w:r>
        <w:rPr>
          <w:b/>
          <w:bCs/>
          <w:shd w:val="clear" w:color="auto" w:fill="FFFFFF"/>
        </w:rPr>
        <w:t>Signature and entry into force</w:t>
      </w:r>
    </w:p>
    <w:p w14:paraId="4B18DD1B" w14:textId="77777777" w:rsidR="005B7862" w:rsidRDefault="005B7862">
      <w:pPr>
        <w:spacing w:line="240" w:lineRule="auto"/>
        <w:ind w:left="600"/>
        <w:rPr>
          <w:shd w:val="clear" w:color="auto" w:fill="FFFFFF"/>
        </w:rPr>
      </w:pPr>
    </w:p>
    <w:p w14:paraId="13E72177" w14:textId="77777777" w:rsidR="005B7862" w:rsidRDefault="00F45D0F">
      <w:pPr>
        <w:pStyle w:val="NoSpacing"/>
        <w:numPr>
          <w:ilvl w:val="0"/>
          <w:numId w:val="14"/>
        </w:numPr>
        <w:spacing w:line="240" w:lineRule="auto"/>
        <w:jc w:val="both"/>
        <w:rPr>
          <w:rFonts w:ascii="Times New Roman" w:hAnsi="Times New Roman"/>
        </w:rPr>
      </w:pPr>
      <w:r>
        <w:rPr>
          <w:rFonts w:ascii="Times New Roman" w:hAnsi="Times New Roman"/>
          <w:shd w:val="clear" w:color="auto" w:fill="FFFFFF"/>
        </w:rPr>
        <w:t>Ratification, acceptance or approval of the Framework Agreement is effected by States in accordance with their respective constitutional processes. This Framework Agreement shall enter into force on the thirtieth day after the date of deposit of the fifteenth instrument of ratification, acceptance or approval.</w:t>
      </w:r>
    </w:p>
    <w:p w14:paraId="24FB7EBD" w14:textId="77777777" w:rsidR="005B7862" w:rsidRDefault="005B7862">
      <w:pPr>
        <w:pStyle w:val="NoSpacing"/>
        <w:spacing w:line="240" w:lineRule="auto"/>
        <w:ind w:left="360"/>
        <w:jc w:val="both"/>
        <w:rPr>
          <w:rFonts w:ascii="Times New Roman" w:eastAsia="Times New Roman" w:hAnsi="Times New Roman" w:cs="Times New Roman"/>
          <w:shd w:val="clear" w:color="auto" w:fill="FFFFFF"/>
        </w:rPr>
      </w:pPr>
    </w:p>
    <w:p w14:paraId="5F39EE74" w14:textId="77777777" w:rsidR="005B7862" w:rsidRDefault="00F45D0F">
      <w:pPr>
        <w:pStyle w:val="ListParagraph"/>
        <w:numPr>
          <w:ilvl w:val="0"/>
          <w:numId w:val="14"/>
        </w:numPr>
        <w:spacing w:after="0" w:line="240" w:lineRule="auto"/>
        <w:jc w:val="both"/>
        <w:rPr>
          <w:highlight w:val="white"/>
        </w:rPr>
      </w:pPr>
      <w:r>
        <w:rPr>
          <w:shd w:val="clear" w:color="auto" w:fill="FFFFFF"/>
        </w:rPr>
        <w:t>For Members having deposited an instrument of ratification, acceptance or approval after the entry into force of the Framework Agreement, this Framework Agreement shall enter into force on the thirtieth day after the date of deposit of the relevant instrument.</w:t>
      </w:r>
    </w:p>
    <w:p w14:paraId="4C7DB128" w14:textId="77777777" w:rsidR="005B7862" w:rsidRDefault="005B7862">
      <w:pPr>
        <w:spacing w:line="240" w:lineRule="auto"/>
        <w:jc w:val="both"/>
        <w:rPr>
          <w:shd w:val="clear" w:color="auto" w:fill="FFFFFF"/>
        </w:rPr>
      </w:pPr>
    </w:p>
    <w:p w14:paraId="0D021D48" w14:textId="77777777" w:rsidR="005B7862" w:rsidRDefault="00F45D0F">
      <w:pPr>
        <w:pStyle w:val="NoSpacing"/>
        <w:numPr>
          <w:ilvl w:val="0"/>
          <w:numId w:val="14"/>
        </w:numPr>
        <w:spacing w:line="240" w:lineRule="auto"/>
        <w:jc w:val="both"/>
        <w:rPr>
          <w:rFonts w:ascii="Times New Roman" w:hAnsi="Times New Roman"/>
        </w:rPr>
      </w:pPr>
      <w:r>
        <w:rPr>
          <w:rFonts w:ascii="Times New Roman" w:hAnsi="Times New Roman"/>
          <w:shd w:val="clear" w:color="auto" w:fill="FFFFFF"/>
        </w:rPr>
        <w:t>Once the ISA is established, the International Steering Committee of the ISA ceases to exist.</w:t>
      </w:r>
    </w:p>
    <w:p w14:paraId="252A0D27" w14:textId="77777777" w:rsidR="005B7862" w:rsidRDefault="005B7862">
      <w:pPr>
        <w:pStyle w:val="NoSpacing"/>
        <w:spacing w:line="240" w:lineRule="auto"/>
        <w:ind w:left="600"/>
        <w:jc w:val="both"/>
        <w:rPr>
          <w:rFonts w:ascii="Times New Roman" w:eastAsia="Times New Roman" w:hAnsi="Times New Roman" w:cs="Times New Roman"/>
          <w:shd w:val="clear" w:color="auto" w:fill="FFFFFF"/>
        </w:rPr>
      </w:pPr>
    </w:p>
    <w:p w14:paraId="59475B45" w14:textId="77777777" w:rsidR="005B7862" w:rsidRDefault="005B7862">
      <w:pPr>
        <w:spacing w:line="240" w:lineRule="auto"/>
        <w:ind w:left="600"/>
        <w:jc w:val="center"/>
        <w:rPr>
          <w:b/>
          <w:bCs/>
          <w:shd w:val="clear" w:color="auto" w:fill="FFFFFF"/>
        </w:rPr>
      </w:pPr>
    </w:p>
    <w:p w14:paraId="2185588F" w14:textId="77777777" w:rsidR="005B7862" w:rsidRDefault="00F45D0F">
      <w:pPr>
        <w:spacing w:line="240" w:lineRule="auto"/>
        <w:ind w:left="600"/>
        <w:jc w:val="center"/>
        <w:rPr>
          <w:highlight w:val="white"/>
        </w:rPr>
      </w:pPr>
      <w:r>
        <w:rPr>
          <w:b/>
          <w:bCs/>
          <w:shd w:val="clear" w:color="auto" w:fill="FFFFFF"/>
        </w:rPr>
        <w:t>Article XIV</w:t>
      </w:r>
    </w:p>
    <w:p w14:paraId="13A32E68" w14:textId="77777777" w:rsidR="005B7862" w:rsidRDefault="00F45D0F">
      <w:pPr>
        <w:spacing w:line="240" w:lineRule="auto"/>
        <w:ind w:left="600"/>
        <w:jc w:val="center"/>
        <w:rPr>
          <w:highlight w:val="white"/>
        </w:rPr>
      </w:pPr>
      <w:r>
        <w:rPr>
          <w:b/>
          <w:bCs/>
          <w:shd w:val="clear" w:color="auto" w:fill="FFFFFF"/>
        </w:rPr>
        <w:t>Depositary, registration, authentication of the text</w:t>
      </w:r>
    </w:p>
    <w:p w14:paraId="7638180E" w14:textId="77777777" w:rsidR="005B7862" w:rsidRDefault="005B7862">
      <w:pPr>
        <w:spacing w:line="240" w:lineRule="auto"/>
        <w:ind w:left="600"/>
        <w:rPr>
          <w:b/>
          <w:bCs/>
          <w:shd w:val="clear" w:color="auto" w:fill="FFFFFF"/>
        </w:rPr>
      </w:pPr>
    </w:p>
    <w:p w14:paraId="60FFCDD7" w14:textId="77777777" w:rsidR="005B7862" w:rsidRDefault="00F45D0F">
      <w:pPr>
        <w:pStyle w:val="ListParagraph"/>
        <w:numPr>
          <w:ilvl w:val="6"/>
          <w:numId w:val="15"/>
        </w:numPr>
        <w:spacing w:after="0" w:line="240" w:lineRule="auto"/>
        <w:jc w:val="both"/>
        <w:rPr>
          <w:highlight w:val="white"/>
        </w:rPr>
      </w:pPr>
      <w:r>
        <w:rPr>
          <w:shd w:val="clear" w:color="auto" w:fill="FFFFFF"/>
        </w:rPr>
        <w:t>The Government of the Republic of India is the Depositary of the Framework Agreement.</w:t>
      </w:r>
    </w:p>
    <w:p w14:paraId="50889B94" w14:textId="77777777" w:rsidR="005B7862" w:rsidRDefault="005B7862">
      <w:pPr>
        <w:pStyle w:val="ListParagraph"/>
        <w:spacing w:after="0" w:line="240" w:lineRule="auto"/>
        <w:ind w:left="600" w:hanging="600"/>
        <w:jc w:val="both"/>
        <w:rPr>
          <w:shd w:val="clear" w:color="auto" w:fill="FFFFFF"/>
        </w:rPr>
      </w:pPr>
    </w:p>
    <w:p w14:paraId="23C55AE1" w14:textId="77777777" w:rsidR="005B7862" w:rsidRDefault="00F45D0F">
      <w:pPr>
        <w:pStyle w:val="ListParagraph"/>
        <w:numPr>
          <w:ilvl w:val="6"/>
          <w:numId w:val="15"/>
        </w:numPr>
        <w:spacing w:after="0" w:line="240" w:lineRule="auto"/>
        <w:jc w:val="both"/>
        <w:rPr>
          <w:highlight w:val="white"/>
        </w:rPr>
      </w:pPr>
      <w:r>
        <w:rPr>
          <w:shd w:val="clear" w:color="auto" w:fill="FFFFFF"/>
        </w:rPr>
        <w:t>This Framework Agreement is registered by the Depositary pursuant to Article 102 of the Charter of the United Nations.</w:t>
      </w:r>
    </w:p>
    <w:p w14:paraId="653C229B" w14:textId="77777777" w:rsidR="005B7862" w:rsidRDefault="005B7862">
      <w:pPr>
        <w:pStyle w:val="ListParagraph"/>
        <w:spacing w:after="0" w:line="240" w:lineRule="auto"/>
        <w:ind w:left="360"/>
        <w:jc w:val="both"/>
        <w:rPr>
          <w:shd w:val="clear" w:color="auto" w:fill="FFFFFF"/>
        </w:rPr>
      </w:pPr>
    </w:p>
    <w:p w14:paraId="4F088F57" w14:textId="77777777" w:rsidR="005B7862" w:rsidRDefault="00F45D0F">
      <w:pPr>
        <w:pStyle w:val="ListParagraph"/>
        <w:numPr>
          <w:ilvl w:val="6"/>
          <w:numId w:val="15"/>
        </w:numPr>
        <w:spacing w:after="0" w:line="240" w:lineRule="auto"/>
        <w:jc w:val="both"/>
        <w:rPr>
          <w:highlight w:val="white"/>
        </w:rPr>
      </w:pPr>
      <w:r>
        <w:rPr>
          <w:shd w:val="clear" w:color="auto" w:fill="FFFFFF"/>
        </w:rPr>
        <w:t>The Depositary transmits certified copies of the Framework Agreement to all Parties.</w:t>
      </w:r>
    </w:p>
    <w:p w14:paraId="166FE030" w14:textId="77777777" w:rsidR="005B7862" w:rsidRDefault="005B7862">
      <w:pPr>
        <w:pStyle w:val="ListParagraph"/>
        <w:spacing w:after="0" w:line="240" w:lineRule="auto"/>
        <w:ind w:left="360"/>
        <w:jc w:val="both"/>
        <w:rPr>
          <w:shd w:val="clear" w:color="auto" w:fill="FFFFFF"/>
        </w:rPr>
      </w:pPr>
    </w:p>
    <w:p w14:paraId="5CF85446" w14:textId="77777777" w:rsidR="005B7862" w:rsidRDefault="00F45D0F">
      <w:pPr>
        <w:pStyle w:val="ListParagraph"/>
        <w:numPr>
          <w:ilvl w:val="6"/>
          <w:numId w:val="15"/>
        </w:numPr>
        <w:spacing w:after="0" w:line="240" w:lineRule="auto"/>
        <w:jc w:val="both"/>
        <w:rPr>
          <w:highlight w:val="white"/>
        </w:rPr>
      </w:pPr>
      <w:r>
        <w:rPr>
          <w:shd w:val="clear" w:color="auto" w:fill="FFFFFF"/>
        </w:rPr>
        <w:t>This Framework Agreement, of which Hindi, English and French texts are equally authentic, is deposited in the archives of the Depositary.</w:t>
      </w:r>
    </w:p>
    <w:p w14:paraId="3DC5DC2B" w14:textId="77777777" w:rsidR="005B7862" w:rsidRDefault="005B7862">
      <w:pPr>
        <w:spacing w:line="240" w:lineRule="auto"/>
        <w:ind w:left="600"/>
        <w:jc w:val="both"/>
        <w:rPr>
          <w:shd w:val="clear" w:color="auto" w:fill="FFFFFF"/>
        </w:rPr>
      </w:pPr>
    </w:p>
    <w:p w14:paraId="6A9C362F" w14:textId="77777777" w:rsidR="005B7862" w:rsidRDefault="00F45D0F">
      <w:pPr>
        <w:spacing w:line="240" w:lineRule="auto"/>
        <w:jc w:val="both"/>
        <w:rPr>
          <w:highlight w:val="white"/>
        </w:rPr>
      </w:pPr>
      <w:r>
        <w:rPr>
          <w:b/>
          <w:bCs/>
          <w:shd w:val="clear" w:color="auto" w:fill="FFFFFF"/>
        </w:rPr>
        <w:t>IN WITNESS WHEREOF</w:t>
      </w:r>
      <w:r>
        <w:rPr>
          <w:shd w:val="clear" w:color="auto" w:fill="FFFFFF"/>
        </w:rPr>
        <w:t xml:space="preserve"> the undersigned, being duly authorized thereto, have signed the Framework Agreement.</w:t>
      </w:r>
    </w:p>
    <w:p w14:paraId="05D79DBE" w14:textId="77777777" w:rsidR="005B7862" w:rsidRDefault="005B7862">
      <w:pPr>
        <w:spacing w:line="240" w:lineRule="auto"/>
        <w:ind w:left="600"/>
        <w:rPr>
          <w:shd w:val="clear" w:color="auto" w:fill="FFFFFF"/>
        </w:rPr>
      </w:pPr>
    </w:p>
    <w:p w14:paraId="3BCB2E62" w14:textId="77777777" w:rsidR="005B7862" w:rsidRDefault="00F45D0F">
      <w:pPr>
        <w:spacing w:line="240" w:lineRule="auto"/>
        <w:rPr>
          <w:highlight w:val="white"/>
        </w:rPr>
      </w:pPr>
      <w:r>
        <w:rPr>
          <w:b/>
          <w:bCs/>
          <w:shd w:val="clear" w:color="auto" w:fill="FFFFFF"/>
        </w:rPr>
        <w:t>DONE</w:t>
      </w:r>
      <w:r>
        <w:rPr>
          <w:shd w:val="clear" w:color="auto" w:fill="FFFFFF"/>
        </w:rPr>
        <w:t xml:space="preserve"> at ……………, on this …</w:t>
      </w:r>
      <w:proofErr w:type="gramStart"/>
      <w:r>
        <w:rPr>
          <w:shd w:val="clear" w:color="auto" w:fill="FFFFFF"/>
        </w:rPr>
        <w:t>.....</w:t>
      </w:r>
      <w:proofErr w:type="gramEnd"/>
      <w:r>
        <w:rPr>
          <w:shd w:val="clear" w:color="auto" w:fill="FFFFFF"/>
        </w:rPr>
        <w:t>day of ..................year, in the Hindi, English and French languages, all texts being equally authentic.</w:t>
      </w:r>
    </w:p>
    <w:p w14:paraId="7CBF2D74" w14:textId="77777777" w:rsidR="005B7862" w:rsidRDefault="005B7862">
      <w:pPr>
        <w:spacing w:line="240" w:lineRule="auto"/>
        <w:rPr>
          <w:shd w:val="clear" w:color="auto" w:fill="FFFFFF"/>
        </w:rPr>
      </w:pPr>
    </w:p>
    <w:p w14:paraId="4D3FC2C3" w14:textId="77777777" w:rsidR="005B7862" w:rsidRDefault="005B7862">
      <w:pPr>
        <w:pStyle w:val="BodyText"/>
        <w:spacing w:line="240" w:lineRule="auto"/>
        <w:rPr>
          <w:b/>
          <w:shd w:val="clear" w:color="auto" w:fill="FFFFFF"/>
        </w:rPr>
      </w:pPr>
    </w:p>
    <w:p w14:paraId="221F83FD" w14:textId="77777777" w:rsidR="005B7862" w:rsidRDefault="00F45D0F">
      <w:pPr>
        <w:pStyle w:val="BodyText"/>
        <w:spacing w:line="240" w:lineRule="auto"/>
        <w:rPr>
          <w:highlight w:val="white"/>
        </w:rPr>
      </w:pPr>
      <w:r>
        <w:rPr>
          <w:b/>
          <w:shd w:val="clear" w:color="auto" w:fill="FFFFFF"/>
        </w:rPr>
        <w:t>Signature</w:t>
      </w:r>
      <w:r>
        <w:rPr>
          <w:shd w:val="clear" w:color="auto" w:fill="FFFFFF"/>
        </w:rPr>
        <w:t>: ________________________________________</w:t>
      </w:r>
    </w:p>
    <w:p w14:paraId="2E174FE3" w14:textId="77777777" w:rsidR="005B7862" w:rsidRDefault="00F45D0F">
      <w:pPr>
        <w:pStyle w:val="BodyText"/>
        <w:rPr>
          <w:highlight w:val="white"/>
        </w:rPr>
      </w:pPr>
      <w:r>
        <w:rPr>
          <w:shd w:val="clear" w:color="auto" w:fill="FFFFFF"/>
        </w:rPr>
        <w:t> </w:t>
      </w:r>
    </w:p>
    <w:p w14:paraId="4F607C2C" w14:textId="77777777" w:rsidR="005B7862" w:rsidRDefault="00F45D0F">
      <w:pPr>
        <w:pStyle w:val="BodyText"/>
        <w:rPr>
          <w:highlight w:val="white"/>
        </w:rPr>
      </w:pPr>
      <w:r>
        <w:rPr>
          <w:b/>
          <w:shd w:val="clear" w:color="auto" w:fill="FFFFFF"/>
        </w:rPr>
        <w:t>Name of Signatory</w:t>
      </w:r>
      <w:r>
        <w:rPr>
          <w:shd w:val="clear" w:color="auto" w:fill="FFFFFF"/>
        </w:rPr>
        <w:t xml:space="preserve">: </w:t>
      </w:r>
    </w:p>
    <w:p w14:paraId="4388937A" w14:textId="77777777" w:rsidR="005B7862" w:rsidRDefault="005B7862">
      <w:pPr>
        <w:pStyle w:val="BodyText"/>
        <w:rPr>
          <w:shd w:val="clear" w:color="auto" w:fill="FFFFFF"/>
        </w:rPr>
      </w:pPr>
    </w:p>
    <w:p w14:paraId="698E93F2" w14:textId="77777777" w:rsidR="005B7862" w:rsidRDefault="00F45D0F">
      <w:pPr>
        <w:pStyle w:val="BodyText"/>
        <w:rPr>
          <w:highlight w:val="white"/>
        </w:rPr>
      </w:pPr>
      <w:r>
        <w:rPr>
          <w:b/>
          <w:shd w:val="clear" w:color="auto" w:fill="FFFFFF"/>
        </w:rPr>
        <w:t>Designation</w:t>
      </w:r>
      <w:r>
        <w:rPr>
          <w:shd w:val="clear" w:color="auto" w:fill="FFFFFF"/>
        </w:rPr>
        <w:t xml:space="preserve">: </w:t>
      </w:r>
    </w:p>
    <w:p w14:paraId="1DCEA8F2" w14:textId="77777777" w:rsidR="005B7862" w:rsidRDefault="00F45D0F">
      <w:pPr>
        <w:pStyle w:val="BodyText"/>
        <w:rPr>
          <w:highlight w:val="white"/>
        </w:rPr>
      </w:pPr>
      <w:r>
        <w:rPr>
          <w:shd w:val="clear" w:color="auto" w:fill="FFFFFF"/>
        </w:rPr>
        <w:t> </w:t>
      </w:r>
    </w:p>
    <w:p w14:paraId="1C341353" w14:textId="77777777" w:rsidR="005B7862" w:rsidRDefault="00F45D0F" w:rsidP="00D6293B">
      <w:pPr>
        <w:pStyle w:val="BodyText"/>
      </w:pPr>
      <w:r>
        <w:rPr>
          <w:b/>
          <w:shd w:val="clear" w:color="auto" w:fill="FFFFFF"/>
        </w:rPr>
        <w:t>Country</w:t>
      </w:r>
      <w:r>
        <w:rPr>
          <w:shd w:val="clear" w:color="auto" w:fill="FFFFFF"/>
        </w:rPr>
        <w:t xml:space="preserve">: </w:t>
      </w:r>
    </w:p>
    <w:sectPr w:rsidR="005B7862" w:rsidSect="0046029B">
      <w:headerReference w:type="default" r:id="rId7"/>
      <w:footerReference w:type="default" r:id="rId8"/>
      <w:pgSz w:w="11906" w:h="16838"/>
      <w:pgMar w:top="1417" w:right="1417" w:bottom="1135" w:left="1417"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8B69" w14:textId="77777777" w:rsidR="00DB3AC3" w:rsidRDefault="00DB3AC3">
      <w:pPr>
        <w:spacing w:line="240" w:lineRule="auto"/>
      </w:pPr>
      <w:r>
        <w:separator/>
      </w:r>
    </w:p>
  </w:endnote>
  <w:endnote w:type="continuationSeparator" w:id="0">
    <w:p w14:paraId="347D536B" w14:textId="77777777" w:rsidR="00DB3AC3" w:rsidRDefault="00DB3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30C0" w14:textId="77777777" w:rsidR="005B7862" w:rsidRDefault="005B786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FD51" w14:textId="77777777" w:rsidR="00DB3AC3" w:rsidRDefault="00DB3AC3">
      <w:pPr>
        <w:spacing w:line="240" w:lineRule="auto"/>
      </w:pPr>
      <w:r>
        <w:separator/>
      </w:r>
    </w:p>
  </w:footnote>
  <w:footnote w:type="continuationSeparator" w:id="0">
    <w:p w14:paraId="38AF9781" w14:textId="77777777" w:rsidR="00DB3AC3" w:rsidRDefault="00DB3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541" w14:textId="77777777" w:rsidR="005B7862" w:rsidRDefault="005B786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68C"/>
    <w:multiLevelType w:val="multilevel"/>
    <w:tmpl w:val="45EE3310"/>
    <w:lvl w:ilvl="0">
      <w:start w:val="1"/>
      <w:numFmt w:val="decimal"/>
      <w:lvlText w:val="%1."/>
      <w:lvlJc w:val="left"/>
      <w:pPr>
        <w:tabs>
          <w:tab w:val="num" w:pos="1377"/>
        </w:tabs>
        <w:ind w:left="360" w:hanging="360"/>
      </w:pPr>
      <w:rPr>
        <w:caps w:val="0"/>
        <w:smallCaps w:val="0"/>
        <w:strike w:val="0"/>
        <w:dstrike w:val="0"/>
        <w:outline w:val="0"/>
        <w:emboss w:val="0"/>
        <w:imprint w:val="0"/>
        <w:spacing w:val="0"/>
        <w:w w:val="100"/>
        <w:position w:val="0"/>
        <w:sz w:val="24"/>
        <w:highlight w:val="darkCyan"/>
        <w:vertAlign w:val="baseline"/>
      </w:rPr>
    </w:lvl>
    <w:lvl w:ilvl="1">
      <w:start w:val="1"/>
      <w:numFmt w:val="decimal"/>
      <w:lvlText w:val="%2."/>
      <w:lvlJc w:val="left"/>
      <w:pPr>
        <w:tabs>
          <w:tab w:val="num" w:pos="928"/>
        </w:tabs>
        <w:ind w:left="426" w:hanging="360"/>
      </w:pPr>
      <w:rPr>
        <w:caps w:val="0"/>
        <w:smallCaps w:val="0"/>
        <w:strike w:val="0"/>
        <w:dstrike w:val="0"/>
        <w:outline w:val="0"/>
        <w:emboss w:val="0"/>
        <w:imprint w:val="0"/>
        <w:spacing w:val="0"/>
        <w:w w:val="100"/>
        <w:position w:val="0"/>
        <w:sz w:val="24"/>
        <w:highlight w:val="darkCyan"/>
        <w:vertAlign w:val="baseline"/>
      </w:rPr>
    </w:lvl>
    <w:lvl w:ilvl="2">
      <w:start w:val="1"/>
      <w:numFmt w:val="decimal"/>
      <w:lvlText w:val="%3."/>
      <w:lvlJc w:val="left"/>
      <w:pPr>
        <w:tabs>
          <w:tab w:val="num" w:pos="426"/>
        </w:tabs>
        <w:ind w:left="1538" w:hanging="862"/>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tabs>
          <w:tab w:val="num" w:pos="928"/>
        </w:tabs>
        <w:ind w:left="1898" w:hanging="862"/>
      </w:pPr>
      <w:rPr>
        <w:caps w:val="0"/>
        <w:smallCaps w:val="0"/>
        <w:strike w:val="0"/>
        <w:dstrike w:val="0"/>
        <w:outline w:val="0"/>
        <w:emboss w:val="0"/>
        <w:imprint w:val="0"/>
        <w:spacing w:val="0"/>
        <w:w w:val="100"/>
        <w:position w:val="0"/>
        <w:sz w:val="24"/>
        <w:highlight w:val="darkCyan"/>
        <w:vertAlign w:val="baseline"/>
      </w:rPr>
    </w:lvl>
    <w:lvl w:ilvl="4">
      <w:start w:val="1"/>
      <w:numFmt w:val="decimal"/>
      <w:lvlText w:val="%5."/>
      <w:lvlJc w:val="left"/>
      <w:pPr>
        <w:tabs>
          <w:tab w:val="num" w:pos="928"/>
        </w:tabs>
        <w:ind w:left="2258" w:hanging="862"/>
      </w:pPr>
      <w:rPr>
        <w:caps w:val="0"/>
        <w:smallCaps w:val="0"/>
        <w:strike w:val="0"/>
        <w:dstrike w:val="0"/>
        <w:outline w:val="0"/>
        <w:emboss w:val="0"/>
        <w:imprint w:val="0"/>
        <w:spacing w:val="0"/>
        <w:w w:val="100"/>
        <w:position w:val="0"/>
        <w:sz w:val="24"/>
        <w:highlight w:val="darkCyan"/>
        <w:vertAlign w:val="baseline"/>
      </w:rPr>
    </w:lvl>
    <w:lvl w:ilvl="5">
      <w:start w:val="1"/>
      <w:numFmt w:val="decimal"/>
      <w:lvlText w:val="%6."/>
      <w:lvlJc w:val="left"/>
      <w:pPr>
        <w:tabs>
          <w:tab w:val="num" w:pos="928"/>
        </w:tabs>
        <w:ind w:left="2618" w:hanging="862"/>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tabs>
          <w:tab w:val="num" w:pos="928"/>
        </w:tabs>
        <w:ind w:left="2978" w:hanging="862"/>
      </w:pPr>
      <w:rPr>
        <w:caps w:val="0"/>
        <w:smallCaps w:val="0"/>
        <w:strike w:val="0"/>
        <w:dstrike w:val="0"/>
        <w:outline w:val="0"/>
        <w:emboss w:val="0"/>
        <w:imprint w:val="0"/>
        <w:spacing w:val="0"/>
        <w:w w:val="100"/>
        <w:position w:val="0"/>
        <w:sz w:val="24"/>
        <w:highlight w:val="darkCyan"/>
        <w:vertAlign w:val="baseline"/>
      </w:rPr>
    </w:lvl>
    <w:lvl w:ilvl="7">
      <w:start w:val="1"/>
      <w:numFmt w:val="decimal"/>
      <w:lvlText w:val="%8."/>
      <w:lvlJc w:val="left"/>
      <w:pPr>
        <w:tabs>
          <w:tab w:val="num" w:pos="928"/>
        </w:tabs>
        <w:ind w:left="3338" w:hanging="862"/>
      </w:pPr>
      <w:rPr>
        <w:caps w:val="0"/>
        <w:smallCaps w:val="0"/>
        <w:strike w:val="0"/>
        <w:dstrike w:val="0"/>
        <w:outline w:val="0"/>
        <w:emboss w:val="0"/>
        <w:imprint w:val="0"/>
        <w:spacing w:val="0"/>
        <w:w w:val="100"/>
        <w:position w:val="0"/>
        <w:sz w:val="24"/>
        <w:highlight w:val="darkCyan"/>
        <w:vertAlign w:val="baseline"/>
      </w:rPr>
    </w:lvl>
    <w:lvl w:ilvl="8">
      <w:start w:val="1"/>
      <w:numFmt w:val="decimal"/>
      <w:lvlText w:val="%9."/>
      <w:lvlJc w:val="left"/>
      <w:pPr>
        <w:tabs>
          <w:tab w:val="num" w:pos="928"/>
        </w:tabs>
        <w:ind w:left="3698" w:hanging="862"/>
      </w:pPr>
      <w:rPr>
        <w:caps w:val="0"/>
        <w:smallCaps w:val="0"/>
        <w:strike w:val="0"/>
        <w:dstrike w:val="0"/>
        <w:outline w:val="0"/>
        <w:emboss w:val="0"/>
        <w:imprint w:val="0"/>
        <w:spacing w:val="0"/>
        <w:w w:val="100"/>
        <w:position w:val="0"/>
        <w:sz w:val="24"/>
        <w:highlight w:val="darkCyan"/>
        <w:vertAlign w:val="baseline"/>
      </w:rPr>
    </w:lvl>
  </w:abstractNum>
  <w:abstractNum w:abstractNumId="1" w15:restartNumberingAfterBreak="0">
    <w:nsid w:val="083514EA"/>
    <w:multiLevelType w:val="multilevel"/>
    <w:tmpl w:val="351030C4"/>
    <w:lvl w:ilvl="0">
      <w:start w:val="1"/>
      <w:numFmt w:val="decimal"/>
      <w:lvlText w:val="%1."/>
      <w:lvlJc w:val="left"/>
      <w:pPr>
        <w:ind w:left="360" w:hanging="360"/>
      </w:pPr>
      <w:rPr>
        <w:caps w:val="0"/>
        <w:smallCaps w:val="0"/>
        <w:strike w:val="0"/>
        <w:dstrike w:val="0"/>
        <w:outline w:val="0"/>
        <w:emboss w:val="0"/>
        <w:imprint w:val="0"/>
        <w:spacing w:val="0"/>
        <w:w w:val="100"/>
        <w:position w:val="0"/>
        <w:sz w:val="24"/>
        <w:highlight w:val="darkCyan"/>
        <w:vertAlign w:val="baseline"/>
      </w:rPr>
    </w:lvl>
    <w:lvl w:ilvl="1">
      <w:start w:val="1"/>
      <w:numFmt w:val="decimal"/>
      <w:lvlText w:val="%2."/>
      <w:lvlJc w:val="left"/>
      <w:pPr>
        <w:tabs>
          <w:tab w:val="num" w:pos="360"/>
        </w:tabs>
        <w:ind w:left="852" w:hanging="360"/>
      </w:pPr>
      <w:rPr>
        <w:caps w:val="0"/>
        <w:smallCaps w:val="0"/>
        <w:strike w:val="0"/>
        <w:dstrike w:val="0"/>
        <w:outline w:val="0"/>
        <w:emboss w:val="0"/>
        <w:imprint w:val="0"/>
        <w:spacing w:val="0"/>
        <w:w w:val="100"/>
        <w:position w:val="0"/>
        <w:sz w:val="24"/>
        <w:highlight w:val="darkCyan"/>
        <w:vertAlign w:val="baseline"/>
      </w:rPr>
    </w:lvl>
    <w:lvl w:ilvl="2">
      <w:start w:val="1"/>
      <w:numFmt w:val="decimal"/>
      <w:lvlText w:val="%3."/>
      <w:lvlJc w:val="left"/>
      <w:pPr>
        <w:tabs>
          <w:tab w:val="num" w:pos="360"/>
        </w:tabs>
        <w:ind w:left="1964" w:hanging="36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tabs>
          <w:tab w:val="num" w:pos="360"/>
        </w:tabs>
        <w:ind w:left="2324" w:hanging="360"/>
      </w:pPr>
      <w:rPr>
        <w:caps w:val="0"/>
        <w:smallCaps w:val="0"/>
        <w:strike w:val="0"/>
        <w:dstrike w:val="0"/>
        <w:outline w:val="0"/>
        <w:emboss w:val="0"/>
        <w:imprint w:val="0"/>
        <w:spacing w:val="0"/>
        <w:w w:val="100"/>
        <w:position w:val="0"/>
        <w:sz w:val="24"/>
        <w:highlight w:val="darkCyan"/>
        <w:vertAlign w:val="baseline"/>
      </w:rPr>
    </w:lvl>
    <w:lvl w:ilvl="4">
      <w:start w:val="1"/>
      <w:numFmt w:val="decimal"/>
      <w:lvlText w:val="%5."/>
      <w:lvlJc w:val="left"/>
      <w:pPr>
        <w:tabs>
          <w:tab w:val="num" w:pos="360"/>
        </w:tabs>
        <w:ind w:left="2684" w:hanging="360"/>
      </w:pPr>
      <w:rPr>
        <w:caps w:val="0"/>
        <w:smallCaps w:val="0"/>
        <w:strike w:val="0"/>
        <w:dstrike w:val="0"/>
        <w:outline w:val="0"/>
        <w:emboss w:val="0"/>
        <w:imprint w:val="0"/>
        <w:spacing w:val="0"/>
        <w:w w:val="100"/>
        <w:position w:val="0"/>
        <w:sz w:val="24"/>
        <w:highlight w:val="darkCyan"/>
        <w:vertAlign w:val="baseline"/>
      </w:rPr>
    </w:lvl>
    <w:lvl w:ilvl="5">
      <w:start w:val="1"/>
      <w:numFmt w:val="decimal"/>
      <w:lvlText w:val="%6."/>
      <w:lvlJc w:val="left"/>
      <w:pPr>
        <w:tabs>
          <w:tab w:val="num" w:pos="360"/>
        </w:tabs>
        <w:ind w:left="3044" w:hanging="36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tabs>
          <w:tab w:val="num" w:pos="360"/>
        </w:tabs>
        <w:ind w:left="3404" w:hanging="360"/>
      </w:pPr>
      <w:rPr>
        <w:caps w:val="0"/>
        <w:smallCaps w:val="0"/>
        <w:strike w:val="0"/>
        <w:dstrike w:val="0"/>
        <w:outline w:val="0"/>
        <w:emboss w:val="0"/>
        <w:imprint w:val="0"/>
        <w:spacing w:val="0"/>
        <w:w w:val="100"/>
        <w:position w:val="0"/>
        <w:sz w:val="24"/>
        <w:highlight w:val="darkCyan"/>
        <w:vertAlign w:val="baseline"/>
      </w:rPr>
    </w:lvl>
    <w:lvl w:ilvl="7">
      <w:start w:val="1"/>
      <w:numFmt w:val="decimal"/>
      <w:lvlText w:val="%8."/>
      <w:lvlJc w:val="left"/>
      <w:pPr>
        <w:tabs>
          <w:tab w:val="num" w:pos="360"/>
        </w:tabs>
        <w:ind w:left="3764" w:hanging="360"/>
      </w:pPr>
      <w:rPr>
        <w:caps w:val="0"/>
        <w:smallCaps w:val="0"/>
        <w:strike w:val="0"/>
        <w:dstrike w:val="0"/>
        <w:outline w:val="0"/>
        <w:emboss w:val="0"/>
        <w:imprint w:val="0"/>
        <w:spacing w:val="0"/>
        <w:w w:val="100"/>
        <w:position w:val="0"/>
        <w:sz w:val="24"/>
        <w:highlight w:val="darkCyan"/>
        <w:vertAlign w:val="baseline"/>
      </w:rPr>
    </w:lvl>
    <w:lvl w:ilvl="8">
      <w:start w:val="1"/>
      <w:numFmt w:val="decimal"/>
      <w:lvlText w:val="%9."/>
      <w:lvlJc w:val="left"/>
      <w:pPr>
        <w:tabs>
          <w:tab w:val="num" w:pos="360"/>
        </w:tabs>
        <w:ind w:left="4124" w:hanging="360"/>
      </w:pPr>
      <w:rPr>
        <w:caps w:val="0"/>
        <w:smallCaps w:val="0"/>
        <w:strike w:val="0"/>
        <w:dstrike w:val="0"/>
        <w:outline w:val="0"/>
        <w:emboss w:val="0"/>
        <w:imprint w:val="0"/>
        <w:spacing w:val="0"/>
        <w:w w:val="100"/>
        <w:position w:val="0"/>
        <w:sz w:val="24"/>
        <w:highlight w:val="darkCyan"/>
        <w:vertAlign w:val="baseline"/>
      </w:rPr>
    </w:lvl>
  </w:abstractNum>
  <w:abstractNum w:abstractNumId="2" w15:restartNumberingAfterBreak="0">
    <w:nsid w:val="09F36B0F"/>
    <w:multiLevelType w:val="multilevel"/>
    <w:tmpl w:val="D414A7C6"/>
    <w:lvl w:ilvl="0">
      <w:start w:val="1"/>
      <w:numFmt w:val="decimal"/>
      <w:lvlText w:val="%1."/>
      <w:lvlJc w:val="left"/>
      <w:pPr>
        <w:ind w:left="360" w:hanging="360"/>
      </w:pPr>
      <w:rPr>
        <w:rFonts w:ascii="Times New Roman" w:hAnsi="Times New Roman"/>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800" w:hanging="30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240" w:hanging="360"/>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3960" w:hanging="30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400" w:hanging="360"/>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120" w:hanging="300"/>
      </w:pPr>
      <w:rPr>
        <w:caps w:val="0"/>
        <w:smallCaps w:val="0"/>
        <w:strike w:val="0"/>
        <w:dstrike w:val="0"/>
        <w:outline w:val="0"/>
        <w:emboss w:val="0"/>
        <w:imprint w:val="0"/>
        <w:spacing w:val="0"/>
        <w:w w:val="100"/>
        <w:position w:val="0"/>
        <w:sz w:val="24"/>
        <w:highlight w:val="darkCyan"/>
        <w:vertAlign w:val="baseline"/>
      </w:rPr>
    </w:lvl>
  </w:abstractNum>
  <w:abstractNum w:abstractNumId="3" w15:restartNumberingAfterBreak="0">
    <w:nsid w:val="0B6A0216"/>
    <w:multiLevelType w:val="multilevel"/>
    <w:tmpl w:val="84CE3552"/>
    <w:lvl w:ilvl="0">
      <w:start w:val="2"/>
      <w:numFmt w:val="decimal"/>
      <w:lvlText w:val="%1."/>
      <w:lvlJc w:val="left"/>
      <w:pPr>
        <w:tabs>
          <w:tab w:val="num" w:pos="1377"/>
        </w:tabs>
        <w:ind w:left="360" w:hanging="360"/>
      </w:pPr>
      <w:rPr>
        <w:caps w:val="0"/>
        <w:smallCaps w:val="0"/>
        <w:strike w:val="0"/>
        <w:dstrike w:val="0"/>
        <w:outline w:val="0"/>
        <w:emboss w:val="0"/>
        <w:imprint w:val="0"/>
        <w:spacing w:val="0"/>
        <w:w w:val="100"/>
        <w:position w:val="0"/>
        <w:sz w:val="24"/>
        <w:highlight w:val="darkCyan"/>
        <w:vertAlign w:val="baseline"/>
      </w:rPr>
    </w:lvl>
    <w:lvl w:ilvl="1">
      <w:start w:val="1"/>
      <w:numFmt w:val="decimal"/>
      <w:lvlText w:val="%2."/>
      <w:lvlJc w:val="left"/>
      <w:pPr>
        <w:tabs>
          <w:tab w:val="num" w:pos="1377"/>
        </w:tabs>
        <w:ind w:left="908" w:hanging="360"/>
      </w:pPr>
      <w:rPr>
        <w:caps w:val="0"/>
        <w:smallCaps w:val="0"/>
        <w:strike w:val="0"/>
        <w:dstrike w:val="0"/>
        <w:outline w:val="0"/>
        <w:emboss w:val="0"/>
        <w:imprint w:val="0"/>
        <w:spacing w:val="0"/>
        <w:w w:val="100"/>
        <w:position w:val="0"/>
        <w:sz w:val="24"/>
        <w:highlight w:val="darkCyan"/>
        <w:vertAlign w:val="baseline"/>
      </w:rPr>
    </w:lvl>
    <w:lvl w:ilvl="2">
      <w:start w:val="1"/>
      <w:numFmt w:val="decimal"/>
      <w:lvlText w:val="%3."/>
      <w:lvlJc w:val="left"/>
      <w:pPr>
        <w:tabs>
          <w:tab w:val="num" w:pos="1377"/>
        </w:tabs>
        <w:ind w:left="2020" w:hanging="36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tabs>
          <w:tab w:val="num" w:pos="1377"/>
        </w:tabs>
        <w:ind w:left="2380" w:hanging="360"/>
      </w:pPr>
      <w:rPr>
        <w:caps w:val="0"/>
        <w:smallCaps w:val="0"/>
        <w:strike w:val="0"/>
        <w:dstrike w:val="0"/>
        <w:outline w:val="0"/>
        <w:emboss w:val="0"/>
        <w:imprint w:val="0"/>
        <w:spacing w:val="0"/>
        <w:w w:val="100"/>
        <w:position w:val="0"/>
        <w:sz w:val="24"/>
        <w:highlight w:val="darkCyan"/>
        <w:vertAlign w:val="baseline"/>
      </w:rPr>
    </w:lvl>
    <w:lvl w:ilvl="4">
      <w:start w:val="1"/>
      <w:numFmt w:val="decimal"/>
      <w:lvlText w:val="%5."/>
      <w:lvlJc w:val="left"/>
      <w:pPr>
        <w:tabs>
          <w:tab w:val="num" w:pos="1377"/>
        </w:tabs>
        <w:ind w:left="2740" w:hanging="360"/>
      </w:pPr>
      <w:rPr>
        <w:caps w:val="0"/>
        <w:smallCaps w:val="0"/>
        <w:strike w:val="0"/>
        <w:dstrike w:val="0"/>
        <w:outline w:val="0"/>
        <w:emboss w:val="0"/>
        <w:imprint w:val="0"/>
        <w:spacing w:val="0"/>
        <w:w w:val="100"/>
        <w:position w:val="0"/>
        <w:sz w:val="24"/>
        <w:highlight w:val="darkCyan"/>
        <w:vertAlign w:val="baseline"/>
      </w:rPr>
    </w:lvl>
    <w:lvl w:ilvl="5">
      <w:start w:val="1"/>
      <w:numFmt w:val="decimal"/>
      <w:lvlText w:val="%6."/>
      <w:lvlJc w:val="left"/>
      <w:pPr>
        <w:tabs>
          <w:tab w:val="num" w:pos="1377"/>
        </w:tabs>
        <w:ind w:left="3100" w:hanging="36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tabs>
          <w:tab w:val="num" w:pos="1377"/>
        </w:tabs>
        <w:ind w:left="3460" w:hanging="360"/>
      </w:pPr>
      <w:rPr>
        <w:caps w:val="0"/>
        <w:smallCaps w:val="0"/>
        <w:strike w:val="0"/>
        <w:dstrike w:val="0"/>
        <w:outline w:val="0"/>
        <w:emboss w:val="0"/>
        <w:imprint w:val="0"/>
        <w:spacing w:val="0"/>
        <w:w w:val="100"/>
        <w:position w:val="0"/>
        <w:sz w:val="24"/>
        <w:highlight w:val="darkCyan"/>
        <w:vertAlign w:val="baseline"/>
      </w:rPr>
    </w:lvl>
    <w:lvl w:ilvl="7">
      <w:start w:val="1"/>
      <w:numFmt w:val="decimal"/>
      <w:lvlText w:val="%8."/>
      <w:lvlJc w:val="left"/>
      <w:pPr>
        <w:tabs>
          <w:tab w:val="num" w:pos="1377"/>
        </w:tabs>
        <w:ind w:left="3820" w:hanging="360"/>
      </w:pPr>
      <w:rPr>
        <w:caps w:val="0"/>
        <w:smallCaps w:val="0"/>
        <w:strike w:val="0"/>
        <w:dstrike w:val="0"/>
        <w:outline w:val="0"/>
        <w:emboss w:val="0"/>
        <w:imprint w:val="0"/>
        <w:spacing w:val="0"/>
        <w:w w:val="100"/>
        <w:position w:val="0"/>
        <w:sz w:val="24"/>
        <w:highlight w:val="darkCyan"/>
        <w:vertAlign w:val="baseline"/>
      </w:rPr>
    </w:lvl>
    <w:lvl w:ilvl="8">
      <w:start w:val="1"/>
      <w:numFmt w:val="decimal"/>
      <w:lvlText w:val="%9."/>
      <w:lvlJc w:val="left"/>
      <w:pPr>
        <w:tabs>
          <w:tab w:val="num" w:pos="1377"/>
        </w:tabs>
        <w:ind w:left="4180" w:hanging="360"/>
      </w:pPr>
      <w:rPr>
        <w:caps w:val="0"/>
        <w:smallCaps w:val="0"/>
        <w:strike w:val="0"/>
        <w:dstrike w:val="0"/>
        <w:outline w:val="0"/>
        <w:emboss w:val="0"/>
        <w:imprint w:val="0"/>
        <w:spacing w:val="0"/>
        <w:w w:val="100"/>
        <w:position w:val="0"/>
        <w:sz w:val="24"/>
        <w:highlight w:val="darkCyan"/>
        <w:vertAlign w:val="baseline"/>
      </w:rPr>
    </w:lvl>
  </w:abstractNum>
  <w:abstractNum w:abstractNumId="4" w15:restartNumberingAfterBreak="0">
    <w:nsid w:val="0CAD710C"/>
    <w:multiLevelType w:val="multilevel"/>
    <w:tmpl w:val="31E81F1A"/>
    <w:lvl w:ilvl="0">
      <w:start w:val="1"/>
      <w:numFmt w:val="decimal"/>
      <w:lvlText w:val="%1."/>
      <w:lvlJc w:val="left"/>
      <w:pPr>
        <w:ind w:left="284" w:hanging="284"/>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724" w:hanging="224"/>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444" w:hanging="284"/>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164" w:hanging="284"/>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3884" w:hanging="224"/>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4604" w:hanging="284"/>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324" w:hanging="284"/>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044" w:hanging="224"/>
      </w:pPr>
      <w:rPr>
        <w:caps w:val="0"/>
        <w:smallCaps w:val="0"/>
        <w:strike w:val="0"/>
        <w:dstrike w:val="0"/>
        <w:outline w:val="0"/>
        <w:emboss w:val="0"/>
        <w:imprint w:val="0"/>
        <w:spacing w:val="0"/>
        <w:w w:val="100"/>
        <w:position w:val="0"/>
        <w:sz w:val="24"/>
        <w:highlight w:val="darkCyan"/>
        <w:vertAlign w:val="baseline"/>
      </w:rPr>
    </w:lvl>
  </w:abstractNum>
  <w:abstractNum w:abstractNumId="5" w15:restartNumberingAfterBreak="0">
    <w:nsid w:val="19D77048"/>
    <w:multiLevelType w:val="multilevel"/>
    <w:tmpl w:val="7FE04066"/>
    <w:lvl w:ilvl="0">
      <w:start w:val="1"/>
      <w:numFmt w:val="lowerLetter"/>
      <w:lvlText w:val="%1)"/>
      <w:lvlJc w:val="left"/>
      <w:pPr>
        <w:ind w:left="993" w:hanging="360"/>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145" w:hanging="360"/>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865" w:hanging="30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585" w:hanging="360"/>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305" w:hanging="360"/>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4025" w:hanging="30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4745" w:hanging="360"/>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465" w:hanging="360"/>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185" w:hanging="300"/>
      </w:pPr>
      <w:rPr>
        <w:caps w:val="0"/>
        <w:smallCaps w:val="0"/>
        <w:strike w:val="0"/>
        <w:dstrike w:val="0"/>
        <w:outline w:val="0"/>
        <w:emboss w:val="0"/>
        <w:imprint w:val="0"/>
        <w:spacing w:val="0"/>
        <w:w w:val="100"/>
        <w:position w:val="0"/>
        <w:sz w:val="24"/>
        <w:highlight w:val="darkCyan"/>
        <w:vertAlign w:val="baseline"/>
      </w:rPr>
    </w:lvl>
  </w:abstractNum>
  <w:abstractNum w:abstractNumId="6" w15:restartNumberingAfterBreak="0">
    <w:nsid w:val="1E0C5C3B"/>
    <w:multiLevelType w:val="multilevel"/>
    <w:tmpl w:val="190400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F500405"/>
    <w:multiLevelType w:val="multilevel"/>
    <w:tmpl w:val="C06A522E"/>
    <w:lvl w:ilvl="0">
      <w:start w:val="1"/>
      <w:numFmt w:val="decimal"/>
      <w:lvlText w:val="%1."/>
      <w:lvlJc w:val="left"/>
      <w:pPr>
        <w:ind w:left="284" w:hanging="284"/>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724" w:hanging="224"/>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444" w:hanging="284"/>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164" w:hanging="284"/>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3884" w:hanging="224"/>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4604" w:hanging="284"/>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324" w:hanging="284"/>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044" w:hanging="224"/>
      </w:pPr>
      <w:rPr>
        <w:caps w:val="0"/>
        <w:smallCaps w:val="0"/>
        <w:strike w:val="0"/>
        <w:dstrike w:val="0"/>
        <w:outline w:val="0"/>
        <w:emboss w:val="0"/>
        <w:imprint w:val="0"/>
        <w:spacing w:val="0"/>
        <w:w w:val="100"/>
        <w:position w:val="0"/>
        <w:sz w:val="24"/>
        <w:highlight w:val="darkCyan"/>
        <w:vertAlign w:val="baseline"/>
      </w:rPr>
    </w:lvl>
  </w:abstractNum>
  <w:abstractNum w:abstractNumId="8" w15:restartNumberingAfterBreak="0">
    <w:nsid w:val="24C14C1D"/>
    <w:multiLevelType w:val="multilevel"/>
    <w:tmpl w:val="4EC43F4C"/>
    <w:lvl w:ilvl="0">
      <w:start w:val="1"/>
      <w:numFmt w:val="lowerLetter"/>
      <w:lvlText w:val="%1)"/>
      <w:lvlJc w:val="left"/>
      <w:pPr>
        <w:ind w:left="993" w:hanging="360"/>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3127" w:hanging="360"/>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3847" w:hanging="30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4567" w:hanging="360"/>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5287" w:hanging="360"/>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6007" w:hanging="30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6727" w:hanging="360"/>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7447" w:hanging="360"/>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8167" w:hanging="300"/>
      </w:pPr>
      <w:rPr>
        <w:caps w:val="0"/>
        <w:smallCaps w:val="0"/>
        <w:strike w:val="0"/>
        <w:dstrike w:val="0"/>
        <w:outline w:val="0"/>
        <w:emboss w:val="0"/>
        <w:imprint w:val="0"/>
        <w:spacing w:val="0"/>
        <w:w w:val="100"/>
        <w:position w:val="0"/>
        <w:sz w:val="24"/>
        <w:highlight w:val="darkCyan"/>
        <w:vertAlign w:val="baseline"/>
      </w:rPr>
    </w:lvl>
  </w:abstractNum>
  <w:abstractNum w:abstractNumId="9" w15:restartNumberingAfterBreak="0">
    <w:nsid w:val="2A856C90"/>
    <w:multiLevelType w:val="multilevel"/>
    <w:tmpl w:val="40DA4EBC"/>
    <w:lvl w:ilvl="0">
      <w:start w:val="1"/>
      <w:numFmt w:val="decimal"/>
      <w:lvlText w:val="%1."/>
      <w:lvlJc w:val="left"/>
      <w:pPr>
        <w:ind w:left="284" w:hanging="284"/>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146" w:hanging="284"/>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866" w:hanging="224"/>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586" w:hanging="284"/>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306" w:hanging="284"/>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4026" w:hanging="224"/>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4746" w:hanging="284"/>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466" w:hanging="284"/>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186" w:hanging="224"/>
      </w:pPr>
      <w:rPr>
        <w:caps w:val="0"/>
        <w:smallCaps w:val="0"/>
        <w:strike w:val="0"/>
        <w:dstrike w:val="0"/>
        <w:outline w:val="0"/>
        <w:emboss w:val="0"/>
        <w:imprint w:val="0"/>
        <w:spacing w:val="0"/>
        <w:w w:val="100"/>
        <w:position w:val="0"/>
        <w:sz w:val="24"/>
        <w:highlight w:val="darkCyan"/>
        <w:vertAlign w:val="baseline"/>
      </w:rPr>
    </w:lvl>
  </w:abstractNum>
  <w:abstractNum w:abstractNumId="10" w15:restartNumberingAfterBreak="0">
    <w:nsid w:val="36423659"/>
    <w:multiLevelType w:val="hybridMultilevel"/>
    <w:tmpl w:val="5DF6F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3585425"/>
    <w:multiLevelType w:val="multilevel"/>
    <w:tmpl w:val="D3F869B8"/>
    <w:lvl w:ilvl="0">
      <w:start w:val="1"/>
      <w:numFmt w:val="decimal"/>
      <w:lvlText w:val="%1."/>
      <w:lvlJc w:val="left"/>
      <w:pPr>
        <w:tabs>
          <w:tab w:val="num" w:pos="1320"/>
        </w:tabs>
        <w:ind w:left="283" w:hanging="227"/>
      </w:pPr>
      <w:rPr>
        <w:caps w:val="0"/>
        <w:smallCaps w:val="0"/>
        <w:strike w:val="0"/>
        <w:dstrike w:val="0"/>
        <w:outline w:val="0"/>
        <w:emboss w:val="0"/>
        <w:imprint w:val="0"/>
        <w:spacing w:val="0"/>
        <w:w w:val="100"/>
        <w:position w:val="0"/>
        <w:sz w:val="24"/>
        <w:highlight w:val="darkCyan"/>
        <w:vertAlign w:val="baseline"/>
      </w:rPr>
    </w:lvl>
    <w:lvl w:ilvl="1">
      <w:start w:val="1"/>
      <w:numFmt w:val="decimal"/>
      <w:lvlText w:val="%2."/>
      <w:lvlJc w:val="left"/>
      <w:pPr>
        <w:tabs>
          <w:tab w:val="num" w:pos="1320"/>
        </w:tabs>
        <w:ind w:left="1264" w:hanging="1262"/>
      </w:pPr>
      <w:rPr>
        <w:caps w:val="0"/>
        <w:smallCaps w:val="0"/>
        <w:strike w:val="0"/>
        <w:dstrike w:val="0"/>
        <w:outline w:val="0"/>
        <w:emboss w:val="0"/>
        <w:imprint w:val="0"/>
        <w:spacing w:val="0"/>
        <w:w w:val="100"/>
        <w:position w:val="0"/>
        <w:sz w:val="24"/>
        <w:highlight w:val="darkCyan"/>
        <w:vertAlign w:val="baseline"/>
      </w:rPr>
    </w:lvl>
    <w:lvl w:ilvl="2">
      <w:start w:val="1"/>
      <w:numFmt w:val="decimal"/>
      <w:lvlText w:val="%3."/>
      <w:lvlJc w:val="left"/>
      <w:pPr>
        <w:tabs>
          <w:tab w:val="num" w:pos="1320"/>
        </w:tabs>
        <w:ind w:left="1264" w:hanging="1262"/>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1363" w:hanging="1262"/>
      </w:pPr>
      <w:rPr>
        <w:caps w:val="0"/>
        <w:smallCaps w:val="0"/>
        <w:strike w:val="0"/>
        <w:dstrike w:val="0"/>
        <w:outline w:val="0"/>
        <w:emboss w:val="0"/>
        <w:imprint w:val="0"/>
        <w:spacing w:val="0"/>
        <w:w w:val="100"/>
        <w:position w:val="0"/>
        <w:sz w:val="24"/>
        <w:highlight w:val="darkCyan"/>
        <w:vertAlign w:val="baseline"/>
      </w:rPr>
    </w:lvl>
    <w:lvl w:ilvl="4">
      <w:start w:val="1"/>
      <w:numFmt w:val="decimal"/>
      <w:lvlText w:val="%5."/>
      <w:lvlJc w:val="left"/>
      <w:pPr>
        <w:tabs>
          <w:tab w:val="num" w:pos="285"/>
        </w:tabs>
        <w:ind w:left="1723" w:hanging="1262"/>
      </w:pPr>
      <w:rPr>
        <w:caps w:val="0"/>
        <w:smallCaps w:val="0"/>
        <w:strike w:val="0"/>
        <w:dstrike w:val="0"/>
        <w:outline w:val="0"/>
        <w:emboss w:val="0"/>
        <w:imprint w:val="0"/>
        <w:spacing w:val="0"/>
        <w:w w:val="100"/>
        <w:position w:val="0"/>
        <w:sz w:val="24"/>
        <w:highlight w:val="darkCyan"/>
        <w:vertAlign w:val="baseline"/>
      </w:rPr>
    </w:lvl>
    <w:lvl w:ilvl="5">
      <w:start w:val="1"/>
      <w:numFmt w:val="decimal"/>
      <w:lvlText w:val="%6."/>
      <w:lvlJc w:val="left"/>
      <w:pPr>
        <w:tabs>
          <w:tab w:val="num" w:pos="285"/>
        </w:tabs>
        <w:ind w:left="2083" w:hanging="1262"/>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tabs>
          <w:tab w:val="num" w:pos="1320"/>
        </w:tabs>
        <w:ind w:left="2443" w:hanging="1262"/>
      </w:pPr>
      <w:rPr>
        <w:caps w:val="0"/>
        <w:smallCaps w:val="0"/>
        <w:strike w:val="0"/>
        <w:dstrike w:val="0"/>
        <w:outline w:val="0"/>
        <w:emboss w:val="0"/>
        <w:imprint w:val="0"/>
        <w:spacing w:val="0"/>
        <w:w w:val="100"/>
        <w:position w:val="0"/>
        <w:sz w:val="24"/>
        <w:highlight w:val="darkCyan"/>
        <w:vertAlign w:val="baseline"/>
      </w:rPr>
    </w:lvl>
    <w:lvl w:ilvl="7">
      <w:start w:val="1"/>
      <w:numFmt w:val="decimal"/>
      <w:lvlText w:val="%8."/>
      <w:lvlJc w:val="left"/>
      <w:pPr>
        <w:tabs>
          <w:tab w:val="num" w:pos="1320"/>
        </w:tabs>
        <w:ind w:left="2803" w:hanging="1262"/>
      </w:pPr>
      <w:rPr>
        <w:caps w:val="0"/>
        <w:smallCaps w:val="0"/>
        <w:strike w:val="0"/>
        <w:dstrike w:val="0"/>
        <w:outline w:val="0"/>
        <w:emboss w:val="0"/>
        <w:imprint w:val="0"/>
        <w:spacing w:val="0"/>
        <w:w w:val="100"/>
        <w:position w:val="0"/>
        <w:sz w:val="24"/>
        <w:highlight w:val="darkCyan"/>
        <w:vertAlign w:val="baseline"/>
      </w:rPr>
    </w:lvl>
    <w:lvl w:ilvl="8">
      <w:start w:val="1"/>
      <w:numFmt w:val="decimal"/>
      <w:lvlText w:val="%9."/>
      <w:lvlJc w:val="left"/>
      <w:pPr>
        <w:tabs>
          <w:tab w:val="num" w:pos="1320"/>
        </w:tabs>
        <w:ind w:left="3163" w:hanging="1262"/>
      </w:pPr>
      <w:rPr>
        <w:caps w:val="0"/>
        <w:smallCaps w:val="0"/>
        <w:strike w:val="0"/>
        <w:dstrike w:val="0"/>
        <w:outline w:val="0"/>
        <w:emboss w:val="0"/>
        <w:imprint w:val="0"/>
        <w:spacing w:val="0"/>
        <w:w w:val="100"/>
        <w:position w:val="0"/>
        <w:sz w:val="24"/>
        <w:highlight w:val="darkCyan"/>
        <w:vertAlign w:val="baseline"/>
      </w:rPr>
    </w:lvl>
  </w:abstractNum>
  <w:abstractNum w:abstractNumId="12" w15:restartNumberingAfterBreak="0">
    <w:nsid w:val="53DA1349"/>
    <w:multiLevelType w:val="multilevel"/>
    <w:tmpl w:val="22FED84C"/>
    <w:lvl w:ilvl="0">
      <w:start w:val="1"/>
      <w:numFmt w:val="decimal"/>
      <w:lvlText w:val="%1."/>
      <w:lvlJc w:val="left"/>
      <w:pPr>
        <w:ind w:left="284" w:hanging="284"/>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644" w:hanging="284"/>
      </w:pPr>
      <w:rPr>
        <w:caps w:val="0"/>
        <w:smallCaps w:val="0"/>
        <w:strike w:val="0"/>
        <w:dstrike w:val="0"/>
        <w:outline w:val="0"/>
        <w:emboss w:val="0"/>
        <w:imprint w:val="0"/>
        <w:spacing w:val="0"/>
        <w:w w:val="100"/>
        <w:position w:val="0"/>
        <w:sz w:val="24"/>
        <w:highlight w:val="darkCyan"/>
        <w:vertAlign w:val="baseline"/>
      </w:rPr>
    </w:lvl>
    <w:lvl w:ilvl="2">
      <w:start w:val="1"/>
      <w:numFmt w:val="lowerRoman"/>
      <w:suff w:val="nothing"/>
      <w:lvlText w:val="%3."/>
      <w:lvlJc w:val="left"/>
      <w:pPr>
        <w:ind w:left="720" w:hanging="12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1364" w:hanging="284"/>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1724" w:hanging="284"/>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2084" w:hanging="404"/>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2444" w:hanging="284"/>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2804" w:hanging="284"/>
      </w:pPr>
      <w:rPr>
        <w:caps w:val="0"/>
        <w:smallCaps w:val="0"/>
        <w:strike w:val="0"/>
        <w:dstrike w:val="0"/>
        <w:outline w:val="0"/>
        <w:emboss w:val="0"/>
        <w:imprint w:val="0"/>
        <w:spacing w:val="0"/>
        <w:w w:val="100"/>
        <w:position w:val="0"/>
        <w:sz w:val="24"/>
        <w:highlight w:val="darkCyan"/>
        <w:vertAlign w:val="baseline"/>
      </w:rPr>
    </w:lvl>
    <w:lvl w:ilvl="8">
      <w:start w:val="1"/>
      <w:numFmt w:val="lowerRoman"/>
      <w:suff w:val="nothing"/>
      <w:lvlText w:val="%9."/>
      <w:lvlJc w:val="left"/>
      <w:pPr>
        <w:ind w:left="2880" w:hanging="120"/>
      </w:pPr>
      <w:rPr>
        <w:caps w:val="0"/>
        <w:smallCaps w:val="0"/>
        <w:strike w:val="0"/>
        <w:dstrike w:val="0"/>
        <w:outline w:val="0"/>
        <w:emboss w:val="0"/>
        <w:imprint w:val="0"/>
        <w:spacing w:val="0"/>
        <w:w w:val="100"/>
        <w:position w:val="0"/>
        <w:sz w:val="24"/>
        <w:highlight w:val="darkCyan"/>
        <w:vertAlign w:val="baseline"/>
      </w:rPr>
    </w:lvl>
  </w:abstractNum>
  <w:abstractNum w:abstractNumId="13" w15:restartNumberingAfterBreak="0">
    <w:nsid w:val="54CA119D"/>
    <w:multiLevelType w:val="multilevel"/>
    <w:tmpl w:val="C97065CE"/>
    <w:lvl w:ilvl="0">
      <w:start w:val="1"/>
      <w:numFmt w:val="lowerLetter"/>
      <w:lvlText w:val="%1)"/>
      <w:lvlJc w:val="left"/>
      <w:pPr>
        <w:ind w:left="992" w:hanging="357"/>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3126" w:hanging="357"/>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3846" w:hanging="297"/>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4566" w:hanging="357"/>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5286" w:hanging="357"/>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6006" w:hanging="297"/>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6726" w:hanging="357"/>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7446" w:hanging="357"/>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8166" w:hanging="297"/>
      </w:pPr>
      <w:rPr>
        <w:caps w:val="0"/>
        <w:smallCaps w:val="0"/>
        <w:strike w:val="0"/>
        <w:dstrike w:val="0"/>
        <w:outline w:val="0"/>
        <w:emboss w:val="0"/>
        <w:imprint w:val="0"/>
        <w:spacing w:val="0"/>
        <w:w w:val="100"/>
        <w:position w:val="0"/>
        <w:sz w:val="24"/>
        <w:highlight w:val="darkCyan"/>
        <w:vertAlign w:val="baseline"/>
      </w:rPr>
    </w:lvl>
  </w:abstractNum>
  <w:abstractNum w:abstractNumId="14" w15:restartNumberingAfterBreak="0">
    <w:nsid w:val="731251AB"/>
    <w:multiLevelType w:val="multilevel"/>
    <w:tmpl w:val="C646DEB4"/>
    <w:lvl w:ilvl="0">
      <w:start w:val="1"/>
      <w:numFmt w:val="decimal"/>
      <w:lvlText w:val="%1."/>
      <w:lvlJc w:val="left"/>
      <w:pPr>
        <w:ind w:left="502" w:hanging="360"/>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222" w:hanging="360"/>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942" w:hanging="30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662" w:hanging="360"/>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382" w:hanging="360"/>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4102" w:hanging="30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360" w:hanging="360"/>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542" w:hanging="360"/>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262" w:hanging="300"/>
      </w:pPr>
      <w:rPr>
        <w:caps w:val="0"/>
        <w:smallCaps w:val="0"/>
        <w:strike w:val="0"/>
        <w:dstrike w:val="0"/>
        <w:outline w:val="0"/>
        <w:emboss w:val="0"/>
        <w:imprint w:val="0"/>
        <w:spacing w:val="0"/>
        <w:w w:val="100"/>
        <w:position w:val="0"/>
        <w:sz w:val="24"/>
        <w:highlight w:val="darkCyan"/>
        <w:vertAlign w:val="baseline"/>
      </w:rPr>
    </w:lvl>
  </w:abstractNum>
  <w:abstractNum w:abstractNumId="15" w15:restartNumberingAfterBreak="0">
    <w:nsid w:val="75EB0F86"/>
    <w:multiLevelType w:val="multilevel"/>
    <w:tmpl w:val="985C7786"/>
    <w:lvl w:ilvl="0">
      <w:start w:val="1"/>
      <w:numFmt w:val="decimal"/>
      <w:lvlText w:val="%1."/>
      <w:lvlJc w:val="left"/>
      <w:pPr>
        <w:ind w:left="360" w:hanging="360"/>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146" w:hanging="360"/>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866" w:hanging="30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586" w:hanging="360"/>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306" w:hanging="360"/>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4026" w:hanging="30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4746" w:hanging="360"/>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466" w:hanging="360"/>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186" w:hanging="300"/>
      </w:pPr>
      <w:rPr>
        <w:caps w:val="0"/>
        <w:smallCaps w:val="0"/>
        <w:strike w:val="0"/>
        <w:dstrike w:val="0"/>
        <w:outline w:val="0"/>
        <w:emboss w:val="0"/>
        <w:imprint w:val="0"/>
        <w:spacing w:val="0"/>
        <w:w w:val="100"/>
        <w:position w:val="0"/>
        <w:sz w:val="24"/>
        <w:highlight w:val="darkCyan"/>
        <w:vertAlign w:val="baseline"/>
      </w:rPr>
    </w:lvl>
  </w:abstractNum>
  <w:abstractNum w:abstractNumId="16" w15:restartNumberingAfterBreak="0">
    <w:nsid w:val="78150849"/>
    <w:multiLevelType w:val="multilevel"/>
    <w:tmpl w:val="EE40D312"/>
    <w:lvl w:ilvl="0">
      <w:start w:val="1"/>
      <w:numFmt w:val="decimal"/>
      <w:lvlText w:val="%1."/>
      <w:lvlJc w:val="left"/>
      <w:pPr>
        <w:ind w:left="426" w:hanging="360"/>
      </w:pPr>
      <w:rPr>
        <w:caps w:val="0"/>
        <w:smallCaps w:val="0"/>
        <w:strike w:val="0"/>
        <w:dstrike w:val="0"/>
        <w:outline w:val="0"/>
        <w:emboss w:val="0"/>
        <w:imprint w:val="0"/>
        <w:spacing w:val="0"/>
        <w:w w:val="100"/>
        <w:position w:val="0"/>
        <w:sz w:val="24"/>
        <w:highlight w:val="darkCyan"/>
        <w:vertAlign w:val="baseline"/>
      </w:rPr>
    </w:lvl>
    <w:lvl w:ilvl="1">
      <w:start w:val="1"/>
      <w:numFmt w:val="lowerLetter"/>
      <w:lvlText w:val="%2."/>
      <w:lvlJc w:val="left"/>
      <w:pPr>
        <w:ind w:left="1146" w:hanging="360"/>
      </w:pPr>
      <w:rPr>
        <w:caps w:val="0"/>
        <w:smallCaps w:val="0"/>
        <w:strike w:val="0"/>
        <w:dstrike w:val="0"/>
        <w:outline w:val="0"/>
        <w:emboss w:val="0"/>
        <w:imprint w:val="0"/>
        <w:spacing w:val="0"/>
        <w:w w:val="100"/>
        <w:position w:val="0"/>
        <w:sz w:val="24"/>
        <w:highlight w:val="darkCyan"/>
        <w:vertAlign w:val="baseline"/>
      </w:rPr>
    </w:lvl>
    <w:lvl w:ilvl="2">
      <w:start w:val="1"/>
      <w:numFmt w:val="lowerRoman"/>
      <w:lvlText w:val="%3."/>
      <w:lvlJc w:val="left"/>
      <w:pPr>
        <w:ind w:left="1866" w:hanging="300"/>
      </w:pPr>
      <w:rPr>
        <w:caps w:val="0"/>
        <w:smallCaps w:val="0"/>
        <w:strike w:val="0"/>
        <w:dstrike w:val="0"/>
        <w:outline w:val="0"/>
        <w:emboss w:val="0"/>
        <w:imprint w:val="0"/>
        <w:spacing w:val="0"/>
        <w:w w:val="100"/>
        <w:position w:val="0"/>
        <w:sz w:val="24"/>
        <w:highlight w:val="darkCyan"/>
        <w:vertAlign w:val="baseline"/>
      </w:rPr>
    </w:lvl>
    <w:lvl w:ilvl="3">
      <w:start w:val="1"/>
      <w:numFmt w:val="decimal"/>
      <w:lvlText w:val="%4."/>
      <w:lvlJc w:val="left"/>
      <w:pPr>
        <w:ind w:left="2586" w:hanging="360"/>
      </w:pPr>
      <w:rPr>
        <w:caps w:val="0"/>
        <w:smallCaps w:val="0"/>
        <w:strike w:val="0"/>
        <w:dstrike w:val="0"/>
        <w:outline w:val="0"/>
        <w:emboss w:val="0"/>
        <w:imprint w:val="0"/>
        <w:spacing w:val="0"/>
        <w:w w:val="100"/>
        <w:position w:val="0"/>
        <w:sz w:val="24"/>
        <w:highlight w:val="darkCyan"/>
        <w:vertAlign w:val="baseline"/>
      </w:rPr>
    </w:lvl>
    <w:lvl w:ilvl="4">
      <w:start w:val="1"/>
      <w:numFmt w:val="lowerLetter"/>
      <w:lvlText w:val="%5."/>
      <w:lvlJc w:val="left"/>
      <w:pPr>
        <w:ind w:left="3306" w:hanging="360"/>
      </w:pPr>
      <w:rPr>
        <w:caps w:val="0"/>
        <w:smallCaps w:val="0"/>
        <w:strike w:val="0"/>
        <w:dstrike w:val="0"/>
        <w:outline w:val="0"/>
        <w:emboss w:val="0"/>
        <w:imprint w:val="0"/>
        <w:spacing w:val="0"/>
        <w:w w:val="100"/>
        <w:position w:val="0"/>
        <w:sz w:val="24"/>
        <w:highlight w:val="darkCyan"/>
        <w:vertAlign w:val="baseline"/>
      </w:rPr>
    </w:lvl>
    <w:lvl w:ilvl="5">
      <w:start w:val="1"/>
      <w:numFmt w:val="lowerRoman"/>
      <w:lvlText w:val="%6."/>
      <w:lvlJc w:val="left"/>
      <w:pPr>
        <w:ind w:left="4026" w:hanging="300"/>
      </w:pPr>
      <w:rPr>
        <w:caps w:val="0"/>
        <w:smallCaps w:val="0"/>
        <w:strike w:val="0"/>
        <w:dstrike w:val="0"/>
        <w:outline w:val="0"/>
        <w:emboss w:val="0"/>
        <w:imprint w:val="0"/>
        <w:spacing w:val="0"/>
        <w:w w:val="100"/>
        <w:position w:val="0"/>
        <w:sz w:val="24"/>
        <w:highlight w:val="darkCyan"/>
        <w:vertAlign w:val="baseline"/>
      </w:rPr>
    </w:lvl>
    <w:lvl w:ilvl="6">
      <w:start w:val="1"/>
      <w:numFmt w:val="decimal"/>
      <w:lvlText w:val="%7."/>
      <w:lvlJc w:val="left"/>
      <w:pPr>
        <w:ind w:left="4746" w:hanging="360"/>
      </w:pPr>
      <w:rPr>
        <w:caps w:val="0"/>
        <w:smallCaps w:val="0"/>
        <w:strike w:val="0"/>
        <w:dstrike w:val="0"/>
        <w:outline w:val="0"/>
        <w:emboss w:val="0"/>
        <w:imprint w:val="0"/>
        <w:spacing w:val="0"/>
        <w:w w:val="100"/>
        <w:position w:val="0"/>
        <w:sz w:val="24"/>
        <w:highlight w:val="darkCyan"/>
        <w:vertAlign w:val="baseline"/>
      </w:rPr>
    </w:lvl>
    <w:lvl w:ilvl="7">
      <w:start w:val="1"/>
      <w:numFmt w:val="lowerLetter"/>
      <w:lvlText w:val="%8."/>
      <w:lvlJc w:val="left"/>
      <w:pPr>
        <w:ind w:left="5466" w:hanging="360"/>
      </w:pPr>
      <w:rPr>
        <w:caps w:val="0"/>
        <w:smallCaps w:val="0"/>
        <w:strike w:val="0"/>
        <w:dstrike w:val="0"/>
        <w:outline w:val="0"/>
        <w:emboss w:val="0"/>
        <w:imprint w:val="0"/>
        <w:spacing w:val="0"/>
        <w:w w:val="100"/>
        <w:position w:val="0"/>
        <w:sz w:val="24"/>
        <w:highlight w:val="darkCyan"/>
        <w:vertAlign w:val="baseline"/>
      </w:rPr>
    </w:lvl>
    <w:lvl w:ilvl="8">
      <w:start w:val="1"/>
      <w:numFmt w:val="lowerRoman"/>
      <w:lvlText w:val="%9."/>
      <w:lvlJc w:val="left"/>
      <w:pPr>
        <w:ind w:left="6186" w:hanging="300"/>
      </w:pPr>
      <w:rPr>
        <w:caps w:val="0"/>
        <w:smallCaps w:val="0"/>
        <w:strike w:val="0"/>
        <w:dstrike w:val="0"/>
        <w:outline w:val="0"/>
        <w:emboss w:val="0"/>
        <w:imprint w:val="0"/>
        <w:spacing w:val="0"/>
        <w:w w:val="100"/>
        <w:position w:val="0"/>
        <w:sz w:val="24"/>
        <w:highlight w:val="darkCyan"/>
        <w:vertAlign w:val="baseline"/>
      </w:rPr>
    </w:lvl>
  </w:abstractNum>
  <w:num w:numId="1">
    <w:abstractNumId w:val="7"/>
  </w:num>
  <w:num w:numId="2">
    <w:abstractNumId w:val="4"/>
  </w:num>
  <w:num w:numId="3">
    <w:abstractNumId w:val="12"/>
  </w:num>
  <w:num w:numId="4">
    <w:abstractNumId w:val="11"/>
  </w:num>
  <w:num w:numId="5">
    <w:abstractNumId w:val="8"/>
  </w:num>
  <w:num w:numId="6">
    <w:abstractNumId w:val="13"/>
  </w:num>
  <w:num w:numId="7">
    <w:abstractNumId w:val="1"/>
  </w:num>
  <w:num w:numId="8">
    <w:abstractNumId w:val="5"/>
  </w:num>
  <w:num w:numId="9">
    <w:abstractNumId w:val="3"/>
  </w:num>
  <w:num w:numId="10">
    <w:abstractNumId w:val="0"/>
  </w:num>
  <w:num w:numId="11">
    <w:abstractNumId w:val="9"/>
  </w:num>
  <w:num w:numId="12">
    <w:abstractNumId w:val="15"/>
  </w:num>
  <w:num w:numId="13">
    <w:abstractNumId w:val="16"/>
  </w:num>
  <w:num w:numId="14">
    <w:abstractNumId w:val="2"/>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sTCyNDYwMbU0NTEwMDBV0lEKTi0uzszPAykwrgUAQWuXpiwAAAA="/>
  </w:docVars>
  <w:rsids>
    <w:rsidRoot w:val="005B7862"/>
    <w:rsid w:val="00023F73"/>
    <w:rsid w:val="0046029B"/>
    <w:rsid w:val="00471A88"/>
    <w:rsid w:val="005B7862"/>
    <w:rsid w:val="006E1DE7"/>
    <w:rsid w:val="00786FD6"/>
    <w:rsid w:val="00925D6F"/>
    <w:rsid w:val="00D6293B"/>
    <w:rsid w:val="00DB3AC3"/>
    <w:rsid w:val="00F45D0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C01C"/>
  <w15:docId w15:val="{D9D0C5D3-B254-4166-AFE9-A7C48885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cs="Arial Unicode MS"/>
      <w:color w:val="000000"/>
      <w:sz w:val="24"/>
      <w:szCs w:val="24"/>
      <w:u w:color="00000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Times New Roman" w:hAnsi="Times New Roman"/>
      <w:caps w:val="0"/>
      <w:smallCaps w:val="0"/>
      <w:outline w:val="0"/>
      <w:emboss w:val="0"/>
      <w:imprint w:val="0"/>
      <w:spacing w:val="0"/>
      <w:w w:val="100"/>
      <w:position w:val="0"/>
      <w:sz w:val="24"/>
      <w:shd w:val="clear" w:color="auto" w:fill="0165BC"/>
      <w:vertAlign w:val="baseline"/>
    </w:rPr>
  </w:style>
  <w:style w:type="character" w:customStyle="1" w:styleId="ListLabel2">
    <w:name w:val="ListLabel 2"/>
    <w:qFormat/>
    <w:rPr>
      <w:rFonts w:ascii="Times New Roman" w:hAnsi="Times New Roman"/>
      <w:caps w:val="0"/>
      <w:smallCaps w:val="0"/>
      <w:outline w:val="0"/>
      <w:emboss w:val="0"/>
      <w:imprint w:val="0"/>
      <w:spacing w:val="0"/>
      <w:w w:val="100"/>
      <w:position w:val="0"/>
      <w:sz w:val="24"/>
      <w:shd w:val="clear" w:color="auto" w:fill="0165BC"/>
      <w:vertAlign w:val="baseline"/>
    </w:rPr>
  </w:style>
  <w:style w:type="character" w:customStyle="1" w:styleId="ListLabel3">
    <w:name w:val="ListLabel 3"/>
    <w:qFormat/>
    <w:rPr>
      <w:rFonts w:ascii="Times New Roman" w:hAnsi="Times New Roman"/>
      <w:caps w:val="0"/>
      <w:smallCaps w:val="0"/>
      <w:outline w:val="0"/>
      <w:emboss w:val="0"/>
      <w:imprint w:val="0"/>
      <w:spacing w:val="0"/>
      <w:w w:val="100"/>
      <w:position w:val="0"/>
      <w:sz w:val="24"/>
      <w:shd w:val="clear" w:color="auto" w:fill="0165BC"/>
      <w:vertAlign w:val="baseline"/>
    </w:rPr>
  </w:style>
  <w:style w:type="character" w:customStyle="1" w:styleId="ListLabel4">
    <w:name w:val="ListLabel 4"/>
    <w:qFormat/>
    <w:rPr>
      <w:rFonts w:ascii="Times New Roman" w:hAnsi="Times New Roman"/>
      <w:caps w:val="0"/>
      <w:smallCaps w:val="0"/>
      <w:outline w:val="0"/>
      <w:emboss w:val="0"/>
      <w:imprint w:val="0"/>
      <w:spacing w:val="0"/>
      <w:w w:val="100"/>
      <w:position w:val="0"/>
      <w:sz w:val="24"/>
      <w:shd w:val="clear" w:color="auto" w:fill="0165BC"/>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5">
    <w:name w:val="ListLabel 5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6">
    <w:name w:val="ListLabel 5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7">
    <w:name w:val="ListLabel 5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8">
    <w:name w:val="ListLabel 5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59">
    <w:name w:val="ListLabel 5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0">
    <w:name w:val="ListLabel 6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1">
    <w:name w:val="ListLabel 6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2">
    <w:name w:val="ListLabel 6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3">
    <w:name w:val="ListLabel 6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4">
    <w:name w:val="ListLabel 6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3">
    <w:name w:val="ListLabel 7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2">
    <w:name w:val="ListLabel 8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3">
    <w:name w:val="ListLabel 8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4">
    <w:name w:val="ListLabel 8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5">
    <w:name w:val="ListLabel 8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6">
    <w:name w:val="ListLabel 8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7">
    <w:name w:val="ListLabel 8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8">
    <w:name w:val="ListLabel 8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89">
    <w:name w:val="ListLabel 8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0">
    <w:name w:val="ListLabel 9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1">
    <w:name w:val="ListLabel 9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2">
    <w:name w:val="ListLabel 9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3">
    <w:name w:val="ListLabel 9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4">
    <w:name w:val="ListLabel 9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5">
    <w:name w:val="ListLabel 9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6">
    <w:name w:val="ListLabel 9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7">
    <w:name w:val="ListLabel 9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8">
    <w:name w:val="ListLabel 9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99">
    <w:name w:val="ListLabel 9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0">
    <w:name w:val="ListLabel 10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1">
    <w:name w:val="ListLabel 10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2">
    <w:name w:val="ListLabel 10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3">
    <w:name w:val="ListLabel 10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4">
    <w:name w:val="ListLabel 10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5">
    <w:name w:val="ListLabel 10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6">
    <w:name w:val="ListLabel 10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7">
    <w:name w:val="ListLabel 10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8">
    <w:name w:val="ListLabel 10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09">
    <w:name w:val="ListLabel 10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0">
    <w:name w:val="ListLabel 11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1">
    <w:name w:val="ListLabel 11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2">
    <w:name w:val="ListLabel 11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3">
    <w:name w:val="ListLabel 11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4">
    <w:name w:val="ListLabel 11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5">
    <w:name w:val="ListLabel 11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6">
    <w:name w:val="ListLabel 11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7">
    <w:name w:val="ListLabel 11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8">
    <w:name w:val="ListLabel 11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19">
    <w:name w:val="ListLabel 11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0">
    <w:name w:val="ListLabel 12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1">
    <w:name w:val="ListLabel 12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2">
    <w:name w:val="ListLabel 122"/>
    <w:qFormat/>
    <w:rPr>
      <w:rFonts w:ascii="Times New Roman" w:hAnsi="Times New Roman"/>
      <w:caps w:val="0"/>
      <w:smallCaps w:val="0"/>
      <w:strike w:val="0"/>
      <w:dstrike w:val="0"/>
      <w:outline w:val="0"/>
      <w:emboss w:val="0"/>
      <w:imprint w:val="0"/>
      <w:spacing w:val="0"/>
      <w:w w:val="100"/>
      <w:position w:val="0"/>
      <w:sz w:val="24"/>
      <w:highlight w:val="darkCyan"/>
      <w:vertAlign w:val="baseline"/>
    </w:rPr>
  </w:style>
  <w:style w:type="character" w:customStyle="1" w:styleId="ListLabel123">
    <w:name w:val="ListLabel 12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4">
    <w:name w:val="ListLabel 12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5">
    <w:name w:val="ListLabel 12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6">
    <w:name w:val="ListLabel 12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7">
    <w:name w:val="ListLabel 12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8">
    <w:name w:val="ListLabel 12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29">
    <w:name w:val="ListLabel 12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0">
    <w:name w:val="ListLabel 13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1">
    <w:name w:val="ListLabel 13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2">
    <w:name w:val="ListLabel 13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3">
    <w:name w:val="ListLabel 13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4">
    <w:name w:val="ListLabel 13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5">
    <w:name w:val="ListLabel 13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6">
    <w:name w:val="ListLabel 13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7">
    <w:name w:val="ListLabel 13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8">
    <w:name w:val="ListLabel 13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39">
    <w:name w:val="ListLabel 13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0">
    <w:name w:val="ListLabel 14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1">
    <w:name w:val="ListLabel 14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2">
    <w:name w:val="ListLabel 14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3">
    <w:name w:val="ListLabel 14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4">
    <w:name w:val="ListLabel 14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5">
    <w:name w:val="ListLabel 14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6">
    <w:name w:val="ListLabel 14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7">
    <w:name w:val="ListLabel 14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8">
    <w:name w:val="ListLabel 14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49">
    <w:name w:val="ListLabel 14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0">
    <w:name w:val="ListLabel 15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1">
    <w:name w:val="ListLabel 15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2">
    <w:name w:val="ListLabel 15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3">
    <w:name w:val="ListLabel 15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4">
    <w:name w:val="ListLabel 15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5">
    <w:name w:val="ListLabel 15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6">
    <w:name w:val="ListLabel 15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7">
    <w:name w:val="ListLabel 15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8">
    <w:name w:val="ListLabel 15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59">
    <w:name w:val="ListLabel 15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0">
    <w:name w:val="ListLabel 16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1">
    <w:name w:val="ListLabel 16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2">
    <w:name w:val="ListLabel 16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3">
    <w:name w:val="ListLabel 16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4">
    <w:name w:val="ListLabel 16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5">
    <w:name w:val="ListLabel 16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6">
    <w:name w:val="ListLabel 16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7">
    <w:name w:val="ListLabel 16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8">
    <w:name w:val="ListLabel 16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69">
    <w:name w:val="ListLabel 16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0">
    <w:name w:val="ListLabel 17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1">
    <w:name w:val="ListLabel 17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2">
    <w:name w:val="ListLabel 17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3">
    <w:name w:val="ListLabel 17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4">
    <w:name w:val="ListLabel 17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5">
    <w:name w:val="ListLabel 17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6">
    <w:name w:val="ListLabel 17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7">
    <w:name w:val="ListLabel 17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8">
    <w:name w:val="ListLabel 17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79">
    <w:name w:val="ListLabel 17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0">
    <w:name w:val="ListLabel 18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1">
    <w:name w:val="ListLabel 18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2">
    <w:name w:val="ListLabel 18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3">
    <w:name w:val="ListLabel 18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4">
    <w:name w:val="ListLabel 18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5">
    <w:name w:val="ListLabel 18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6">
    <w:name w:val="ListLabel 18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7">
    <w:name w:val="ListLabel 18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8">
    <w:name w:val="ListLabel 18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89">
    <w:name w:val="ListLabel 18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0">
    <w:name w:val="ListLabel 19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1">
    <w:name w:val="ListLabel 19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2">
    <w:name w:val="ListLabel 19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3">
    <w:name w:val="ListLabel 19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4">
    <w:name w:val="ListLabel 19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5">
    <w:name w:val="ListLabel 19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6">
    <w:name w:val="ListLabel 19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7">
    <w:name w:val="ListLabel 19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8">
    <w:name w:val="ListLabel 19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199">
    <w:name w:val="ListLabel 19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0">
    <w:name w:val="ListLabel 20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1">
    <w:name w:val="ListLabel 20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2">
    <w:name w:val="ListLabel 20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3">
    <w:name w:val="ListLabel 20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4">
    <w:name w:val="ListLabel 20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5">
    <w:name w:val="ListLabel 20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6">
    <w:name w:val="ListLabel 20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7">
    <w:name w:val="ListLabel 20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8">
    <w:name w:val="ListLabel 20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09">
    <w:name w:val="ListLabel 20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0">
    <w:name w:val="ListLabel 21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1">
    <w:name w:val="ListLabel 21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2">
    <w:name w:val="ListLabel 21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3">
    <w:name w:val="ListLabel 21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4">
    <w:name w:val="ListLabel 21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5">
    <w:name w:val="ListLabel 21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6">
    <w:name w:val="ListLabel 21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7">
    <w:name w:val="ListLabel 21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8">
    <w:name w:val="ListLabel 21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19">
    <w:name w:val="ListLabel 21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0">
    <w:name w:val="ListLabel 22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1">
    <w:name w:val="ListLabel 22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2">
    <w:name w:val="ListLabel 22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3">
    <w:name w:val="ListLabel 22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4">
    <w:name w:val="ListLabel 22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5">
    <w:name w:val="ListLabel 22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6">
    <w:name w:val="ListLabel 22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7">
    <w:name w:val="ListLabel 22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8">
    <w:name w:val="ListLabel 22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29">
    <w:name w:val="ListLabel 22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0">
    <w:name w:val="ListLabel 23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1">
    <w:name w:val="ListLabel 23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2">
    <w:name w:val="ListLabel 23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3">
    <w:name w:val="ListLabel 23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4">
    <w:name w:val="ListLabel 23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5">
    <w:name w:val="ListLabel 23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6">
    <w:name w:val="ListLabel 23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7">
    <w:name w:val="ListLabel 23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8">
    <w:name w:val="ListLabel 23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39">
    <w:name w:val="ListLabel 23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0">
    <w:name w:val="ListLabel 24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1">
    <w:name w:val="ListLabel 24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2">
    <w:name w:val="ListLabel 24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3">
    <w:name w:val="ListLabel 24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4">
    <w:name w:val="ListLabel 24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5">
    <w:name w:val="ListLabel 24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6">
    <w:name w:val="ListLabel 24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7">
    <w:name w:val="ListLabel 24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8">
    <w:name w:val="ListLabel 24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49">
    <w:name w:val="ListLabel 24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0">
    <w:name w:val="ListLabel 25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1">
    <w:name w:val="ListLabel 25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2">
    <w:name w:val="ListLabel 25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3">
    <w:name w:val="ListLabel 25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4">
    <w:name w:val="ListLabel 25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5">
    <w:name w:val="ListLabel 25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6">
    <w:name w:val="ListLabel 25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7">
    <w:name w:val="ListLabel 257"/>
    <w:qFormat/>
    <w:rPr>
      <w:rFonts w:ascii="Times New Roman" w:hAnsi="Times New Roman"/>
      <w:caps w:val="0"/>
      <w:smallCaps w:val="0"/>
      <w:strike w:val="0"/>
      <w:dstrike w:val="0"/>
      <w:outline w:val="0"/>
      <w:emboss w:val="0"/>
      <w:imprint w:val="0"/>
      <w:spacing w:val="0"/>
      <w:w w:val="100"/>
      <w:position w:val="0"/>
      <w:sz w:val="24"/>
      <w:highlight w:val="darkCyan"/>
      <w:vertAlign w:val="baseline"/>
    </w:rPr>
  </w:style>
  <w:style w:type="character" w:customStyle="1" w:styleId="ListLabel258">
    <w:name w:val="ListLabel 25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59">
    <w:name w:val="ListLabel 25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0">
    <w:name w:val="ListLabel 26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1">
    <w:name w:val="ListLabel 26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2">
    <w:name w:val="ListLabel 26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3">
    <w:name w:val="ListLabel 26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4">
    <w:name w:val="ListLabel 264"/>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5">
    <w:name w:val="ListLabel 265"/>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6">
    <w:name w:val="ListLabel 266"/>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7">
    <w:name w:val="ListLabel 267"/>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8">
    <w:name w:val="ListLabel 268"/>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69">
    <w:name w:val="ListLabel 269"/>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70">
    <w:name w:val="ListLabel 270"/>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71">
    <w:name w:val="ListLabel 271"/>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72">
    <w:name w:val="ListLabel 272"/>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73">
    <w:name w:val="ListLabel 273"/>
    <w:qFormat/>
    <w:rPr>
      <w:caps w:val="0"/>
      <w:smallCaps w:val="0"/>
      <w:strike w:val="0"/>
      <w:dstrike w:val="0"/>
      <w:outline w:val="0"/>
      <w:emboss w:val="0"/>
      <w:imprint w:val="0"/>
      <w:spacing w:val="0"/>
      <w:w w:val="100"/>
      <w:position w:val="0"/>
      <w:sz w:val="24"/>
      <w:highlight w:val="darkCyan"/>
      <w:vertAlign w:val="baseline"/>
    </w:rPr>
  </w:style>
  <w:style w:type="character" w:customStyle="1" w:styleId="ListLabel274">
    <w:name w:val="ListLabel 274"/>
    <w:qFormat/>
    <w:rPr>
      <w:caps w:val="0"/>
      <w:smallCaps w:val="0"/>
      <w:strike w:val="0"/>
      <w:dstrike w:val="0"/>
      <w:outline w:val="0"/>
      <w:emboss w:val="0"/>
      <w:imprint w:val="0"/>
      <w:spacing w:val="0"/>
      <w:w w:val="100"/>
      <w:position w:val="0"/>
      <w:sz w:val="24"/>
      <w:highlight w:val="darkCyan"/>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suppressAutoHyphens/>
    </w:pPr>
    <w:rPr>
      <w:rFonts w:ascii="Helvetica Neue" w:hAnsi="Helvetica Neue" w:cs="Arial Unicode MS"/>
      <w:color w:val="000000"/>
      <w:sz w:val="24"/>
      <w:szCs w:val="24"/>
    </w:rPr>
  </w:style>
  <w:style w:type="paragraph" w:styleId="ListParagraph">
    <w:name w:val="List Paragraph"/>
    <w:qFormat/>
    <w:pPr>
      <w:widowControl w:val="0"/>
      <w:suppressAutoHyphens/>
      <w:spacing w:after="200" w:line="100" w:lineRule="atLeast"/>
      <w:ind w:left="720"/>
    </w:pPr>
    <w:rPr>
      <w:rFonts w:cs="Arial Unicode MS"/>
      <w:color w:val="000000"/>
      <w:sz w:val="24"/>
      <w:szCs w:val="24"/>
      <w:u w:color="000000"/>
    </w:rPr>
  </w:style>
  <w:style w:type="paragraph" w:styleId="NoSpacing">
    <w:name w:val="No Spacing"/>
    <w:qFormat/>
    <w:pPr>
      <w:widowControl w:val="0"/>
      <w:suppressAutoHyphens/>
      <w:spacing w:line="100" w:lineRule="atLeast"/>
    </w:pPr>
    <w:rPr>
      <w:rFonts w:ascii="Calibri" w:eastAsia="Calibri" w:hAnsi="Calibri" w:cs="Calibri"/>
      <w:color w:val="00000A"/>
      <w:sz w:val="24"/>
      <w:szCs w:val="24"/>
      <w:u w:color="00000A"/>
    </w:rPr>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numbering" w:customStyle="1" w:styleId="ImportedStyle10">
    <w:name w:val="Imported Style 10"/>
    <w:qFormat/>
  </w:style>
  <w:style w:type="numbering" w:customStyle="1" w:styleId="ImportedStyle11">
    <w:name w:val="Imported Style 11"/>
    <w:qFormat/>
  </w:style>
  <w:style w:type="numbering" w:customStyle="1" w:styleId="ImportedStyle12">
    <w:name w:val="Imported Style 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2078</Words>
  <Characters>11849</Characters>
  <Application>Microsoft Office Word</Application>
  <DocSecurity>0</DocSecurity>
  <Lines>98</Lines>
  <Paragraphs>27</Paragraphs>
  <ScaleCrop>false</ScaleCrop>
  <Company>HP Inc.</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Rajiv Kumar</cp:lastModifiedBy>
  <cp:revision>16</cp:revision>
  <cp:lastPrinted>2019-08-30T15:09:00Z</cp:lastPrinted>
  <dcterms:created xsi:type="dcterms:W3CDTF">2019-03-22T09:09:00Z</dcterms:created>
  <dcterms:modified xsi:type="dcterms:W3CDTF">2021-02-25T05:55:00Z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